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4101" w14:textId="3070BF17" w:rsidR="00990A39" w:rsidRDefault="00E60E57">
      <w:pPr>
        <w:pBdr>
          <w:top w:val="nil"/>
          <w:left w:val="nil"/>
          <w:bottom w:val="nil"/>
          <w:right w:val="nil"/>
          <w:between w:val="nil"/>
        </w:pBdr>
        <w:tabs>
          <w:tab w:val="left" w:pos="2700"/>
        </w:tabs>
        <w:spacing w:line="312" w:lineRule="auto"/>
        <w:ind w:left="0" w:hanging="2"/>
        <w:rPr>
          <w:rFonts w:ascii="Arial" w:eastAsia="Arial" w:hAnsi="Arial" w:cs="Arial"/>
          <w:sz w:val="20"/>
          <w:szCs w:val="20"/>
        </w:rPr>
      </w:pPr>
      <w:r>
        <w:rPr>
          <w:rFonts w:ascii="Arial" w:eastAsia="Arial" w:hAnsi="Arial" w:cs="Arial"/>
          <w:i/>
          <w:sz w:val="18"/>
          <w:szCs w:val="18"/>
        </w:rPr>
        <w:t xml:space="preserve">Modified: </w:t>
      </w:r>
      <w:r w:rsidR="00B24C6B">
        <w:rPr>
          <w:rFonts w:ascii="Arial" w:eastAsia="Arial" w:hAnsi="Arial" w:cs="Arial"/>
          <w:i/>
          <w:sz w:val="18"/>
          <w:szCs w:val="18"/>
        </w:rPr>
        <w:t>February 23, 2024</w:t>
      </w:r>
      <w:r>
        <w:rPr>
          <w:rFonts w:ascii="Arial" w:eastAsia="Arial" w:hAnsi="Arial" w:cs="Arial"/>
          <w:i/>
          <w:sz w:val="20"/>
          <w:szCs w:val="20"/>
        </w:rPr>
        <w:tab/>
      </w:r>
    </w:p>
    <w:p w14:paraId="2CEF8E25" w14:textId="77777777" w:rsidR="00990A39" w:rsidRDefault="00E60E57">
      <w:pPr>
        <w:pBdr>
          <w:top w:val="nil"/>
          <w:left w:val="nil"/>
          <w:bottom w:val="nil"/>
          <w:right w:val="nil"/>
          <w:between w:val="nil"/>
        </w:pBdr>
        <w:tabs>
          <w:tab w:val="left" w:pos="2700"/>
        </w:tabs>
        <w:spacing w:line="312" w:lineRule="auto"/>
        <w:ind w:left="0" w:hanging="2"/>
        <w:rPr>
          <w:rFonts w:ascii="Arial" w:eastAsia="Arial" w:hAnsi="Arial" w:cs="Arial"/>
          <w:sz w:val="18"/>
          <w:szCs w:val="18"/>
        </w:rPr>
      </w:pPr>
      <w:r>
        <w:rPr>
          <w:rFonts w:ascii="Arial" w:eastAsia="Arial" w:hAnsi="Arial" w:cs="Arial"/>
          <w:b/>
          <w:i/>
          <w:sz w:val="18"/>
          <w:szCs w:val="18"/>
          <w:u w:val="single"/>
        </w:rPr>
        <w:t>Note</w:t>
      </w:r>
      <w:r>
        <w:rPr>
          <w:rFonts w:ascii="Arial" w:eastAsia="Arial" w:hAnsi="Arial" w:cs="Arial"/>
          <w:b/>
          <w:i/>
          <w:sz w:val="18"/>
          <w:szCs w:val="18"/>
        </w:rPr>
        <w:t xml:space="preserve">:  </w:t>
      </w:r>
      <w:r>
        <w:rPr>
          <w:rFonts w:ascii="Arial" w:eastAsia="Arial" w:hAnsi="Arial" w:cs="Arial"/>
          <w:b/>
          <w:i/>
          <w:sz w:val="18"/>
          <w:szCs w:val="18"/>
          <w:highlight w:val="lightGray"/>
        </w:rPr>
        <w:t>Highlighted text</w:t>
      </w:r>
      <w:r>
        <w:rPr>
          <w:rFonts w:ascii="Arial" w:eastAsia="Arial" w:hAnsi="Arial" w:cs="Arial"/>
          <w:b/>
          <w:i/>
          <w:sz w:val="18"/>
          <w:szCs w:val="18"/>
        </w:rPr>
        <w:t xml:space="preserve"> needs to be completed by Architect/Specifier</w:t>
      </w:r>
    </w:p>
    <w:p w14:paraId="7D2CDF8E" w14:textId="77777777" w:rsidR="00990A39" w:rsidRDefault="00E60E57">
      <w:pPr>
        <w:spacing w:line="312" w:lineRule="auto"/>
        <w:ind w:left="0" w:hanging="2"/>
      </w:pPr>
      <w:r>
        <w:rPr>
          <w:noProof/>
        </w:rPr>
        <mc:AlternateContent>
          <mc:Choice Requires="wps">
            <w:drawing>
              <wp:anchor distT="0" distB="0" distL="114300" distR="114300" simplePos="0" relativeHeight="251658240" behindDoc="0" locked="0" layoutInCell="1" hidden="0" allowOverlap="1" wp14:anchorId="4B78B7CF" wp14:editId="7130705D">
                <wp:simplePos x="0" y="0"/>
                <wp:positionH relativeFrom="column">
                  <wp:posOffset>1</wp:posOffset>
                </wp:positionH>
                <wp:positionV relativeFrom="paragraph">
                  <wp:posOffset>0</wp:posOffset>
                </wp:positionV>
                <wp:extent cx="5495925" cy="22225"/>
                <wp:effectExtent l="0" t="0" r="0" b="0"/>
                <wp:wrapNone/>
                <wp:docPr id="1" name="Rectangle 1"/>
                <wp:cNvGraphicFramePr/>
                <a:graphic xmlns:a="http://schemas.openxmlformats.org/drawingml/2006/main">
                  <a:graphicData uri="http://schemas.microsoft.com/office/word/2010/wordprocessingShape">
                    <wps:wsp>
                      <wps:cNvSpPr/>
                      <wps:spPr>
                        <a:xfrm>
                          <a:off x="2602800" y="3773650"/>
                          <a:ext cx="5486400" cy="12700"/>
                        </a:xfrm>
                        <a:prstGeom prst="rect">
                          <a:avLst/>
                        </a:prstGeom>
                        <a:solidFill>
                          <a:srgbClr val="808080"/>
                        </a:solidFill>
                        <a:ln>
                          <a:noFill/>
                        </a:ln>
                      </wps:spPr>
                      <wps:txbx>
                        <w:txbxContent>
                          <w:p w14:paraId="24B1E425" w14:textId="77777777" w:rsidR="00990A39" w:rsidRDefault="00990A39">
                            <w:pPr>
                              <w:spacing w:line="240" w:lineRule="auto"/>
                              <w:ind w:left="0" w:hanging="2"/>
                            </w:pPr>
                          </w:p>
                          <w:p w14:paraId="578A2A38" w14:textId="77777777" w:rsidR="00990A39" w:rsidRDefault="00990A39">
                            <w:pPr>
                              <w:spacing w:line="240" w:lineRule="auto"/>
                              <w:ind w:left="0" w:hanging="2"/>
                            </w:pPr>
                          </w:p>
                        </w:txbxContent>
                      </wps:txbx>
                      <wps:bodyPr spcFirstLastPara="1" wrap="square" lIns="91425" tIns="45700" rIns="91425" bIns="45700" anchor="t" anchorCtr="0">
                        <a:noAutofit/>
                      </wps:bodyPr>
                    </wps:wsp>
                  </a:graphicData>
                </a:graphic>
              </wp:anchor>
            </w:drawing>
          </mc:Choice>
          <mc:Fallback>
            <w:pict>
              <v:rect w14:anchorId="4B78B7CF" id="Rectangle 1" o:spid="_x0000_s1026" style="position:absolute;margin-left:0;margin-top:0;width:432.75pt;height: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" fillcolor="gray" stroked="f">
                <v:textbox inset="2.53958mm,1.2694mm,2.53958mm,1.2694mm">
                  <w:txbxContent>
                    <w:p w14:paraId="24B1E425" w14:textId="77777777" w:rsidR="00990A39" w:rsidRDefault="00990A39">
                      <w:pPr>
                        <w:spacing w:line="240" w:lineRule="auto"/>
                        <w:ind w:left="0" w:hanging="2"/>
                      </w:pPr>
                    </w:p>
                    <w:p w14:paraId="578A2A38" w14:textId="77777777" w:rsidR="00990A39" w:rsidRDefault="00990A39">
                      <w:pPr>
                        <w:spacing w:line="240" w:lineRule="auto"/>
                        <w:ind w:left="0" w:hanging="2"/>
                      </w:pPr>
                    </w:p>
                  </w:txbxContent>
                </v:textbox>
              </v:rect>
            </w:pict>
          </mc:Fallback>
        </mc:AlternateContent>
      </w:r>
    </w:p>
    <w:p w14:paraId="3D893AAE" w14:textId="77777777" w:rsidR="00990A39" w:rsidRDefault="00E60E57">
      <w:pPr>
        <w:pBdr>
          <w:top w:val="nil"/>
          <w:left w:val="nil"/>
          <w:bottom w:val="nil"/>
          <w:right w:val="nil"/>
          <w:between w:val="nil"/>
        </w:pBdr>
        <w:spacing w:line="312" w:lineRule="auto"/>
        <w:ind w:left="0" w:hanging="2"/>
        <w:jc w:val="right"/>
        <w:rPr>
          <w:rFonts w:ascii="Times New Roman" w:eastAsia="Times New Roman" w:hAnsi="Times New Roman"/>
          <w:sz w:val="20"/>
          <w:szCs w:val="20"/>
        </w:rPr>
      </w:pPr>
      <w:r>
        <w:rPr>
          <w:rFonts w:ascii="Arial" w:eastAsia="Arial" w:hAnsi="Arial" w:cs="Arial"/>
          <w:b/>
          <w:sz w:val="20"/>
          <w:szCs w:val="20"/>
        </w:rPr>
        <w:t>SECTION 02790 - ARTIFICIAL TURF</w:t>
      </w:r>
    </w:p>
    <w:p w14:paraId="549CF4DC" w14:textId="77777777" w:rsidR="00990A39" w:rsidRDefault="00990A39">
      <w:pPr>
        <w:pBdr>
          <w:top w:val="nil"/>
          <w:left w:val="nil"/>
          <w:bottom w:val="nil"/>
          <w:right w:val="nil"/>
          <w:between w:val="nil"/>
        </w:pBdr>
        <w:spacing w:line="312" w:lineRule="auto"/>
        <w:ind w:left="0" w:hanging="2"/>
        <w:rPr>
          <w:rFonts w:ascii="Times New Roman" w:eastAsia="Times New Roman" w:hAnsi="Times New Roman"/>
          <w:sz w:val="20"/>
          <w:szCs w:val="20"/>
        </w:rPr>
      </w:pPr>
    </w:p>
    <w:p w14:paraId="246A78FC" w14:textId="6CADE517" w:rsidR="00990A39" w:rsidRDefault="00E60E57">
      <w:pPr>
        <w:pBdr>
          <w:top w:val="nil"/>
          <w:left w:val="nil"/>
          <w:bottom w:val="nil"/>
          <w:right w:val="nil"/>
          <w:between w:val="nil"/>
        </w:pBdr>
        <w:spacing w:line="312" w:lineRule="auto"/>
        <w:ind w:left="0" w:hanging="2"/>
        <w:rPr>
          <w:rFonts w:ascii="Arial" w:eastAsia="Arial" w:hAnsi="Arial" w:cs="Arial"/>
        </w:rPr>
      </w:pPr>
      <w:r>
        <w:rPr>
          <w:rFonts w:ascii="Arial" w:eastAsia="Arial" w:hAnsi="Arial" w:cs="Arial"/>
          <w:b/>
        </w:rPr>
        <w:t>A-Turf</w:t>
      </w:r>
      <w:r>
        <w:rPr>
          <w:rFonts w:ascii="Arial" w:eastAsia="Arial" w:hAnsi="Arial" w:cs="Arial"/>
          <w:b/>
          <w:vertAlign w:val="superscript"/>
        </w:rPr>
        <w:t>®</w:t>
      </w:r>
      <w:r>
        <w:rPr>
          <w:rFonts w:ascii="Arial" w:eastAsia="Arial" w:hAnsi="Arial" w:cs="Arial"/>
          <w:b/>
        </w:rPr>
        <w:t xml:space="preserve"> Titan</w:t>
      </w:r>
      <w:r w:rsidR="00B24C6B">
        <w:rPr>
          <w:rFonts w:ascii="Arial" w:eastAsia="Arial" w:hAnsi="Arial" w:cs="Arial"/>
          <w:b/>
        </w:rPr>
        <w:t xml:space="preserve"> D</w:t>
      </w:r>
      <w:r w:rsidR="00FE4CF9">
        <w:rPr>
          <w:rFonts w:ascii="Arial" w:eastAsia="Arial" w:hAnsi="Arial" w:cs="Arial"/>
          <w:b/>
        </w:rPr>
        <w:t>iam</w:t>
      </w:r>
      <w:r w:rsidR="00B24C6B">
        <w:rPr>
          <w:rFonts w:ascii="Arial" w:eastAsia="Arial" w:hAnsi="Arial" w:cs="Arial"/>
          <w:b/>
        </w:rPr>
        <w:t>ondBlade</w:t>
      </w:r>
      <w:r>
        <w:rPr>
          <w:rFonts w:ascii="Arial" w:eastAsia="Arial" w:hAnsi="Arial" w:cs="Arial"/>
          <w:b/>
        </w:rPr>
        <w:tab/>
      </w:r>
      <w:r>
        <w:rPr>
          <w:rFonts w:ascii="Arial" w:eastAsia="Arial" w:hAnsi="Arial" w:cs="Arial"/>
          <w:b/>
        </w:rPr>
        <w:tab/>
      </w:r>
    </w:p>
    <w:p w14:paraId="23B025F4" w14:textId="77777777" w:rsidR="00990A39" w:rsidRDefault="00E60E57">
      <w:pPr>
        <w:pBdr>
          <w:top w:val="nil"/>
          <w:left w:val="nil"/>
          <w:bottom w:val="nil"/>
          <w:right w:val="nil"/>
          <w:between w:val="nil"/>
        </w:pBdr>
        <w:spacing w:before="100" w:after="100" w:line="312" w:lineRule="auto"/>
        <w:ind w:left="2" w:hanging="4"/>
        <w:rPr>
          <w:rFonts w:ascii="Arial" w:eastAsia="Arial" w:hAnsi="Arial" w:cs="Arial"/>
          <w:sz w:val="36"/>
          <w:szCs w:val="36"/>
        </w:rPr>
      </w:pPr>
      <w:r>
        <w:rPr>
          <w:rFonts w:ascii="Arial" w:eastAsia="Arial" w:hAnsi="Arial" w:cs="Arial"/>
          <w:b/>
          <w:sz w:val="36"/>
          <w:szCs w:val="36"/>
        </w:rPr>
        <w:t>PART 1 – GENERAL</w:t>
      </w:r>
    </w:p>
    <w:p w14:paraId="37ACC347" w14:textId="77777777" w:rsidR="00990A39" w:rsidRDefault="00E60E57">
      <w:pPr>
        <w:pBdr>
          <w:top w:val="nil"/>
          <w:left w:val="nil"/>
          <w:bottom w:val="nil"/>
          <w:right w:val="nil"/>
          <w:between w:val="nil"/>
        </w:pBdr>
        <w:spacing w:before="100" w:after="100" w:line="312" w:lineRule="auto"/>
        <w:ind w:left="0" w:hanging="2"/>
        <w:rPr>
          <w:rFonts w:ascii="Arial" w:eastAsia="Arial" w:hAnsi="Arial" w:cs="Arial"/>
        </w:rPr>
      </w:pPr>
      <w:r>
        <w:rPr>
          <w:rFonts w:ascii="Arial" w:eastAsia="Arial" w:hAnsi="Arial" w:cs="Arial"/>
          <w:b/>
        </w:rPr>
        <w:t>1.01 DESCRIPTION OF WORK</w:t>
      </w:r>
    </w:p>
    <w:p w14:paraId="79CC5920" w14:textId="77777777" w:rsidR="00990A39" w:rsidRDefault="00E60E57">
      <w:pPr>
        <w:numPr>
          <w:ilvl w:val="0"/>
          <w:numId w:val="1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extent of artificial turf work is shown on the drawings. </w:t>
      </w:r>
    </w:p>
    <w:p w14:paraId="2F8414C4" w14:textId="77777777" w:rsidR="00990A39" w:rsidRDefault="00E60E57">
      <w:pPr>
        <w:numPr>
          <w:ilvl w:val="0"/>
          <w:numId w:val="1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Artificial turf work includes, but is not limited to, the following: </w:t>
      </w:r>
    </w:p>
    <w:p w14:paraId="791D6BA8" w14:textId="54DBC3E1" w:rsidR="00990A39" w:rsidRDefault="00E60E57">
      <w:pPr>
        <w:numPr>
          <w:ilvl w:val="1"/>
          <w:numId w:val="1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 complete synthetic turf system, consisting of a vertical draining gravel blanket and nominal </w:t>
      </w:r>
      <w:r>
        <w:rPr>
          <w:rFonts w:ascii="Arial" w:eastAsia="Arial" w:hAnsi="Arial" w:cs="Arial"/>
          <w:sz w:val="20"/>
          <w:szCs w:val="20"/>
          <w:highlight w:val="lightGray"/>
        </w:rPr>
        <w:t>two and one quarter inch (2.25")</w:t>
      </w:r>
      <w:r>
        <w:rPr>
          <w:rFonts w:ascii="Arial" w:eastAsia="Arial" w:hAnsi="Arial" w:cs="Arial"/>
          <w:sz w:val="20"/>
          <w:szCs w:val="20"/>
        </w:rPr>
        <w:t xml:space="preserve"> long polyethylene parallel-l</w:t>
      </w:r>
      <w:r w:rsidR="0070262F">
        <w:rPr>
          <w:rFonts w:ascii="Arial" w:eastAsia="Arial" w:hAnsi="Arial" w:cs="Arial"/>
          <w:sz w:val="20"/>
          <w:szCs w:val="20"/>
        </w:rPr>
        <w:t>o</w:t>
      </w:r>
      <w:r>
        <w:rPr>
          <w:rFonts w:ascii="Arial" w:eastAsia="Arial" w:hAnsi="Arial" w:cs="Arial"/>
          <w:sz w:val="20"/>
          <w:szCs w:val="20"/>
        </w:rPr>
        <w:t xml:space="preserve">ng slit and monofilament blended fibers, tufted through the same stitch into a primary backing with a secondary backing consisting of a minimum of </w:t>
      </w:r>
      <w:r>
        <w:rPr>
          <w:rFonts w:ascii="Arial" w:eastAsia="Arial" w:hAnsi="Arial" w:cs="Arial"/>
          <w:sz w:val="20"/>
          <w:szCs w:val="20"/>
          <w:highlight w:val="lightGray"/>
        </w:rPr>
        <w:t>22</w:t>
      </w:r>
      <w:r>
        <w:rPr>
          <w:rFonts w:ascii="Arial" w:eastAsia="Arial" w:hAnsi="Arial" w:cs="Arial"/>
          <w:sz w:val="20"/>
          <w:szCs w:val="20"/>
        </w:rPr>
        <w:t xml:space="preserve"> ounces of urethane per square yard. </w:t>
      </w:r>
    </w:p>
    <w:p w14:paraId="78B7FEAB" w14:textId="78788924" w:rsidR="00990A39" w:rsidRDefault="00E60E57">
      <w:pPr>
        <w:numPr>
          <w:ilvl w:val="1"/>
          <w:numId w:val="1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 resilient infill system, consisting </w:t>
      </w:r>
      <w:r w:rsidR="00A17493">
        <w:rPr>
          <w:rFonts w:ascii="Arial" w:eastAsia="Arial" w:hAnsi="Arial" w:cs="Arial"/>
          <w:sz w:val="20"/>
          <w:szCs w:val="20"/>
        </w:rPr>
        <w:t xml:space="preserve">of </w:t>
      </w:r>
      <w:r w:rsidR="00A17493">
        <w:rPr>
          <w:rFonts w:ascii="Arial" w:eastAsia="Arial" w:hAnsi="Arial" w:cs="Arial"/>
          <w:sz w:val="20"/>
          <w:szCs w:val="20"/>
          <w:highlight w:val="lightGray"/>
        </w:rPr>
        <w:t>a</w:t>
      </w:r>
      <w:r>
        <w:rPr>
          <w:rFonts w:ascii="Arial" w:eastAsia="Arial" w:hAnsi="Arial" w:cs="Arial"/>
          <w:sz w:val="20"/>
          <w:szCs w:val="20"/>
          <w:highlight w:val="lightGray"/>
        </w:rPr>
        <w:t xml:space="preserve"> mixture of rubber granules and silica sand </w:t>
      </w:r>
      <w:r>
        <w:rPr>
          <w:rFonts w:ascii="Arial" w:eastAsia="Arial" w:hAnsi="Arial" w:cs="Arial"/>
          <w:sz w:val="20"/>
          <w:szCs w:val="20"/>
        </w:rPr>
        <w:t>Note: Other infills available.</w:t>
      </w:r>
    </w:p>
    <w:p w14:paraId="45B1E307" w14:textId="54B2C9AC" w:rsidR="00990A39" w:rsidRDefault="00E60E57">
      <w:pPr>
        <w:numPr>
          <w:ilvl w:val="1"/>
          <w:numId w:val="1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Tufted-in game lines and perimeter lines per drawings. </w:t>
      </w:r>
      <w:r w:rsidR="00A17493">
        <w:rPr>
          <w:rFonts w:ascii="Arial" w:eastAsia="Arial" w:hAnsi="Arial" w:cs="Arial"/>
          <w:sz w:val="20"/>
          <w:szCs w:val="20"/>
        </w:rPr>
        <w:t>The remaining</w:t>
      </w:r>
      <w:r>
        <w:rPr>
          <w:rFonts w:ascii="Arial" w:eastAsia="Arial" w:hAnsi="Arial" w:cs="Arial"/>
          <w:sz w:val="20"/>
          <w:szCs w:val="20"/>
        </w:rPr>
        <w:t xml:space="preserve"> required game marking shall be permanently inlaid or painted as per </w:t>
      </w:r>
      <w:r w:rsidR="00A17493">
        <w:rPr>
          <w:rFonts w:ascii="Arial" w:eastAsia="Arial" w:hAnsi="Arial" w:cs="Arial"/>
          <w:sz w:val="20"/>
          <w:szCs w:val="20"/>
        </w:rPr>
        <w:t>drawings,</w:t>
      </w:r>
      <w:r>
        <w:rPr>
          <w:rFonts w:ascii="Arial" w:eastAsia="Arial" w:hAnsi="Arial" w:cs="Arial"/>
          <w:sz w:val="20"/>
          <w:szCs w:val="20"/>
        </w:rPr>
        <w:t xml:space="preserve"> direction of Owner or Owner's Representative. </w:t>
      </w:r>
    </w:p>
    <w:p w14:paraId="545F5597" w14:textId="77777777" w:rsidR="00990A39" w:rsidRDefault="00E60E57">
      <w:pPr>
        <w:numPr>
          <w:ilvl w:val="1"/>
          <w:numId w:val="1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Pre-manufactured porous ShockPad. (Alternate Bid Item) </w:t>
      </w:r>
    </w:p>
    <w:p w14:paraId="686357B9" w14:textId="77777777" w:rsidR="00990A39" w:rsidRDefault="00E60E57">
      <w:pPr>
        <w:numPr>
          <w:ilvl w:val="1"/>
          <w:numId w:val="1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Edge details. </w:t>
      </w:r>
    </w:p>
    <w:p w14:paraId="46293431" w14:textId="77777777" w:rsidR="00990A39" w:rsidRDefault="00E60E57">
      <w:pPr>
        <w:numPr>
          <w:ilvl w:val="1"/>
          <w:numId w:val="1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Maintenance manual.              </w:t>
      </w:r>
    </w:p>
    <w:p w14:paraId="35C4096D" w14:textId="476663CB" w:rsidR="00990A39" w:rsidRDefault="00E60E57">
      <w:pPr>
        <w:numPr>
          <w:ilvl w:val="1"/>
          <w:numId w:val="1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Written company warranty: </w:t>
      </w:r>
      <w:r>
        <w:rPr>
          <w:rFonts w:ascii="Arial" w:eastAsia="Arial" w:hAnsi="Arial" w:cs="Arial"/>
          <w:sz w:val="20"/>
          <w:szCs w:val="20"/>
          <w:highlight w:val="lightGray"/>
        </w:rPr>
        <w:t>8-year warranty or 12-year (8-year plus 4-year supplemental warranty when installed over an approved pad)</w:t>
      </w:r>
      <w:r>
        <w:rPr>
          <w:rFonts w:ascii="Arial" w:eastAsia="Arial" w:hAnsi="Arial" w:cs="Arial"/>
          <w:sz w:val="20"/>
          <w:szCs w:val="20"/>
        </w:rPr>
        <w:t xml:space="preserve">, supported by a 3rd party insured 8-year warranty policy from an A-Rated domestic insurance carrier. Letters of credit are not permissible. </w:t>
      </w:r>
    </w:p>
    <w:p w14:paraId="3CAA7B55" w14:textId="77777777" w:rsidR="00990A39" w:rsidRDefault="00E60E57">
      <w:pPr>
        <w:numPr>
          <w:ilvl w:val="1"/>
          <w:numId w:val="1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Striping and seaming plan: Striping plan; layouts for the sports as shown on the drawings showing any field lines, logos, markings and boundaries. </w:t>
      </w:r>
    </w:p>
    <w:p w14:paraId="734A3275" w14:textId="77777777" w:rsidR="00990A39" w:rsidRDefault="00E60E57">
      <w:pPr>
        <w:numPr>
          <w:ilvl w:val="1"/>
          <w:numId w:val="1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Train field maintenance personnel in proper care maintenance procedures. </w:t>
      </w:r>
    </w:p>
    <w:p w14:paraId="007EB6C2" w14:textId="77777777" w:rsidR="00990A39" w:rsidRDefault="00E60E57">
      <w:pPr>
        <w:numPr>
          <w:ilvl w:val="1"/>
          <w:numId w:val="1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When applicable, Field Builder and Base Construction Contractor to coordinate to make sure football goal posts are adjusted to achieve ten feet (10’) height above finished playing surface. </w:t>
      </w:r>
    </w:p>
    <w:p w14:paraId="1835D485" w14:textId="457A3CE8" w:rsidR="00990A39" w:rsidRDefault="00E60E57">
      <w:pPr>
        <w:numPr>
          <w:ilvl w:val="0"/>
          <w:numId w:val="1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Provide all materials, labor, </w:t>
      </w:r>
      <w:r w:rsidR="00A17493">
        <w:rPr>
          <w:rFonts w:ascii="Arial" w:eastAsia="Arial" w:hAnsi="Arial" w:cs="Arial"/>
          <w:sz w:val="20"/>
          <w:szCs w:val="20"/>
        </w:rPr>
        <w:t>equipment,</w:t>
      </w:r>
      <w:r>
        <w:rPr>
          <w:rFonts w:ascii="Arial" w:eastAsia="Arial" w:hAnsi="Arial" w:cs="Arial"/>
          <w:sz w:val="20"/>
          <w:szCs w:val="20"/>
        </w:rPr>
        <w:t xml:space="preserve"> and services required to accomplish related work in accordance with the drawings and specifications. </w:t>
      </w:r>
    </w:p>
    <w:p w14:paraId="6426B3F4" w14:textId="5891EDDE" w:rsidR="00990A39" w:rsidRDefault="00E60E57">
      <w:pPr>
        <w:numPr>
          <w:ilvl w:val="0"/>
          <w:numId w:val="1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artificial turf shall be specifically designed, </w:t>
      </w:r>
      <w:r w:rsidR="00A17493">
        <w:rPr>
          <w:rFonts w:ascii="Arial" w:eastAsia="Arial" w:hAnsi="Arial" w:cs="Arial"/>
          <w:sz w:val="20"/>
          <w:szCs w:val="20"/>
        </w:rPr>
        <w:t>manufactured,</w:t>
      </w:r>
      <w:r>
        <w:rPr>
          <w:rFonts w:ascii="Arial" w:eastAsia="Arial" w:hAnsi="Arial" w:cs="Arial"/>
          <w:sz w:val="20"/>
          <w:szCs w:val="20"/>
        </w:rPr>
        <w:t xml:space="preserve"> and installed for the intended sports and events. Typically sports include, but are not limited to, football, soccer, lacrosse, field hockey, </w:t>
      </w:r>
      <w:r w:rsidR="000906FE">
        <w:rPr>
          <w:rFonts w:ascii="Arial" w:eastAsia="Arial" w:hAnsi="Arial" w:cs="Arial"/>
          <w:sz w:val="20"/>
          <w:szCs w:val="20"/>
        </w:rPr>
        <w:t>baseball,</w:t>
      </w:r>
      <w:r>
        <w:rPr>
          <w:rFonts w:ascii="Arial" w:eastAsia="Arial" w:hAnsi="Arial" w:cs="Arial"/>
          <w:sz w:val="20"/>
          <w:szCs w:val="20"/>
        </w:rPr>
        <w:t xml:space="preserve"> and softball. At the time of substantial completion, the system's shock attenuation shall have an average G-max value less than </w:t>
      </w:r>
      <w:r>
        <w:rPr>
          <w:rFonts w:ascii="Arial" w:eastAsia="Arial" w:hAnsi="Arial" w:cs="Arial"/>
          <w:sz w:val="20"/>
          <w:szCs w:val="20"/>
          <w:highlight w:val="lightGray"/>
        </w:rPr>
        <w:t>110 for a padded system and less than 135 for a non-padded system</w:t>
      </w:r>
      <w:r>
        <w:rPr>
          <w:rFonts w:ascii="Arial" w:eastAsia="Arial" w:hAnsi="Arial" w:cs="Arial"/>
          <w:sz w:val="20"/>
          <w:szCs w:val="20"/>
        </w:rPr>
        <w:t xml:space="preserve">, based on ASTM-F355A. At no time shall the G-max value exceed </w:t>
      </w:r>
      <w:r>
        <w:rPr>
          <w:rFonts w:ascii="Arial" w:eastAsia="Arial" w:hAnsi="Arial" w:cs="Arial"/>
          <w:sz w:val="20"/>
          <w:szCs w:val="20"/>
          <w:highlight w:val="lightGray"/>
        </w:rPr>
        <w:t>1</w:t>
      </w:r>
      <w:r w:rsidR="0070262F">
        <w:rPr>
          <w:rFonts w:ascii="Arial" w:eastAsia="Arial" w:hAnsi="Arial" w:cs="Arial"/>
          <w:sz w:val="20"/>
          <w:szCs w:val="20"/>
        </w:rPr>
        <w:t>65</w:t>
      </w:r>
      <w:r>
        <w:rPr>
          <w:rFonts w:ascii="Arial" w:eastAsia="Arial" w:hAnsi="Arial" w:cs="Arial"/>
          <w:sz w:val="20"/>
          <w:szCs w:val="20"/>
        </w:rPr>
        <w:t xml:space="preserve"> throughout the life of the warranty</w:t>
      </w:r>
      <w:r w:rsidR="00E81420">
        <w:rPr>
          <w:rFonts w:ascii="Arial" w:eastAsia="Arial" w:hAnsi="Arial" w:cs="Arial"/>
          <w:sz w:val="20"/>
          <w:szCs w:val="20"/>
        </w:rPr>
        <w:t>.</w:t>
      </w:r>
    </w:p>
    <w:p w14:paraId="3BD2817A" w14:textId="77777777" w:rsidR="00990A39" w:rsidRDefault="00E60E57">
      <w:pPr>
        <w:numPr>
          <w:ilvl w:val="0"/>
          <w:numId w:val="12"/>
        </w:numPr>
        <w:spacing w:before="132" w:after="132" w:line="312" w:lineRule="auto"/>
        <w:ind w:left="0" w:hanging="2"/>
        <w:rPr>
          <w:rFonts w:ascii="Arial" w:eastAsia="Arial" w:hAnsi="Arial" w:cs="Arial"/>
          <w:sz w:val="20"/>
          <w:szCs w:val="20"/>
        </w:rPr>
      </w:pPr>
      <w:r>
        <w:rPr>
          <w:rFonts w:ascii="Arial" w:eastAsia="Arial" w:hAnsi="Arial" w:cs="Arial"/>
          <w:sz w:val="20"/>
          <w:szCs w:val="20"/>
        </w:rPr>
        <w:lastRenderedPageBreak/>
        <w:t xml:space="preserve">Copies of independent laboratory test reports on system or components: </w:t>
      </w:r>
    </w:p>
    <w:p w14:paraId="15BE01C9" w14:textId="77777777" w:rsidR="00990A39" w:rsidRDefault="00E60E57">
      <w:pPr>
        <w:numPr>
          <w:ilvl w:val="1"/>
          <w:numId w:val="1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ASTM D 792 Specific Gravity </w:t>
      </w:r>
    </w:p>
    <w:p w14:paraId="3557350A" w14:textId="77777777" w:rsidR="00990A39" w:rsidRDefault="00E60E57">
      <w:pPr>
        <w:numPr>
          <w:ilvl w:val="1"/>
          <w:numId w:val="1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ASTM D 1335 Tuft Bind </w:t>
      </w:r>
    </w:p>
    <w:p w14:paraId="6D9AA33C" w14:textId="77777777" w:rsidR="00990A39" w:rsidRDefault="00E60E57">
      <w:pPr>
        <w:numPr>
          <w:ilvl w:val="1"/>
          <w:numId w:val="1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ASTM D 5034 Grab Breaking Strength </w:t>
      </w:r>
    </w:p>
    <w:p w14:paraId="6075367F" w14:textId="77777777" w:rsidR="00990A39" w:rsidRDefault="00E60E57">
      <w:pPr>
        <w:numPr>
          <w:ilvl w:val="1"/>
          <w:numId w:val="1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ASTM D 418 Pile Height, Tuft Spacing, Face Weight and Total Weight </w:t>
      </w:r>
    </w:p>
    <w:p w14:paraId="0BB8902A" w14:textId="77777777" w:rsidR="00990A39" w:rsidRDefault="00E60E57">
      <w:pPr>
        <w:numPr>
          <w:ilvl w:val="1"/>
          <w:numId w:val="1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ASTM D 2859 Flammability (Pill test) </w:t>
      </w:r>
    </w:p>
    <w:p w14:paraId="427F4F8F" w14:textId="77777777" w:rsidR="00990A39" w:rsidRDefault="00E60E57">
      <w:pPr>
        <w:numPr>
          <w:ilvl w:val="1"/>
          <w:numId w:val="1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ASTM F 1551 Water Permeability </w:t>
      </w:r>
    </w:p>
    <w:p w14:paraId="291BF28C" w14:textId="102D11F0" w:rsidR="00990A39" w:rsidRDefault="00E60E57">
      <w:pPr>
        <w:numPr>
          <w:ilvl w:val="0"/>
          <w:numId w:val="1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Prior to Final Acceptance, the Field Builder shall submit to the owner </w:t>
      </w:r>
      <w:r w:rsidR="00E81420">
        <w:rPr>
          <w:rFonts w:ascii="Arial" w:eastAsia="Arial" w:hAnsi="Arial" w:cs="Arial"/>
          <w:sz w:val="20"/>
          <w:szCs w:val="20"/>
        </w:rPr>
        <w:t>electronic</w:t>
      </w:r>
      <w:r>
        <w:rPr>
          <w:rFonts w:ascii="Arial" w:eastAsia="Arial" w:hAnsi="Arial" w:cs="Arial"/>
          <w:sz w:val="20"/>
          <w:szCs w:val="20"/>
        </w:rPr>
        <w:t xml:space="preserve"> copies of their maintenance manuals. These manuals will include all necessary instructions for the proper care and maintenance of the newly installed synthetic turf system. </w:t>
      </w:r>
    </w:p>
    <w:p w14:paraId="3034B748" w14:textId="77777777" w:rsidR="00990A39" w:rsidRDefault="00E60E57">
      <w:pPr>
        <w:pBdr>
          <w:top w:val="nil"/>
          <w:left w:val="nil"/>
          <w:bottom w:val="nil"/>
          <w:right w:val="nil"/>
          <w:between w:val="nil"/>
        </w:pBdr>
        <w:spacing w:before="100" w:after="100" w:line="312" w:lineRule="auto"/>
        <w:ind w:left="0" w:hanging="2"/>
        <w:rPr>
          <w:rFonts w:ascii="Arial" w:eastAsia="Arial" w:hAnsi="Arial" w:cs="Arial"/>
        </w:rPr>
      </w:pPr>
      <w:r>
        <w:rPr>
          <w:rFonts w:ascii="Arial" w:eastAsia="Arial" w:hAnsi="Arial" w:cs="Arial"/>
          <w:b/>
        </w:rPr>
        <w:t xml:space="preserve">1.02 SUBMITTALS </w:t>
      </w:r>
    </w:p>
    <w:p w14:paraId="71681780" w14:textId="6781EE7D" w:rsidR="00990A39" w:rsidRDefault="00E60E57">
      <w:pPr>
        <w:spacing w:line="312" w:lineRule="auto"/>
        <w:ind w:left="0" w:hanging="2"/>
        <w:rPr>
          <w:rFonts w:ascii="Arial" w:eastAsia="Arial" w:hAnsi="Arial" w:cs="Arial"/>
          <w:sz w:val="20"/>
          <w:szCs w:val="20"/>
        </w:rPr>
      </w:pPr>
      <w:r>
        <w:rPr>
          <w:rFonts w:ascii="Arial" w:eastAsia="Arial" w:hAnsi="Arial" w:cs="Arial"/>
          <w:b/>
          <w:sz w:val="20"/>
          <w:szCs w:val="20"/>
        </w:rPr>
        <w:t xml:space="preserve">Submit the following within </w:t>
      </w:r>
      <w:r w:rsidR="00061FC9">
        <w:rPr>
          <w:rFonts w:ascii="Arial" w:eastAsia="Arial" w:hAnsi="Arial" w:cs="Arial"/>
          <w:b/>
          <w:sz w:val="20"/>
          <w:szCs w:val="20"/>
        </w:rPr>
        <w:t xml:space="preserve">72 business </w:t>
      </w:r>
      <w:r>
        <w:rPr>
          <w:rFonts w:ascii="Arial" w:eastAsia="Arial" w:hAnsi="Arial" w:cs="Arial"/>
          <w:b/>
          <w:sz w:val="20"/>
          <w:szCs w:val="20"/>
        </w:rPr>
        <w:t>hours of bid opening, as requested:</w:t>
      </w:r>
      <w:r>
        <w:rPr>
          <w:rFonts w:ascii="Arial" w:eastAsia="Arial" w:hAnsi="Arial" w:cs="Arial"/>
          <w:sz w:val="20"/>
          <w:szCs w:val="20"/>
        </w:rPr>
        <w:t xml:space="preserve"> </w:t>
      </w:r>
    </w:p>
    <w:p w14:paraId="415A7B3E" w14:textId="5EEB613F" w:rsidR="00990A39" w:rsidRDefault="008B6521">
      <w:pPr>
        <w:numPr>
          <w:ilvl w:val="0"/>
          <w:numId w:val="13"/>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Electronic </w:t>
      </w:r>
      <w:r w:rsidR="00E60E57">
        <w:rPr>
          <w:rFonts w:ascii="Arial" w:eastAsia="Arial" w:hAnsi="Arial" w:cs="Arial"/>
          <w:sz w:val="20"/>
          <w:szCs w:val="20"/>
        </w:rPr>
        <w:t>cop</w:t>
      </w:r>
      <w:r>
        <w:rPr>
          <w:rFonts w:ascii="Arial" w:eastAsia="Arial" w:hAnsi="Arial" w:cs="Arial"/>
          <w:sz w:val="20"/>
          <w:szCs w:val="20"/>
        </w:rPr>
        <w:t>y</w:t>
      </w:r>
      <w:r w:rsidR="00E60E57">
        <w:rPr>
          <w:rFonts w:ascii="Arial" w:eastAsia="Arial" w:hAnsi="Arial" w:cs="Arial"/>
          <w:sz w:val="20"/>
          <w:szCs w:val="20"/>
        </w:rPr>
        <w:t xml:space="preserve"> of most recent installation/reference list for all projects of similar scope to this project completed in the last th</w:t>
      </w:r>
      <w:r>
        <w:rPr>
          <w:rFonts w:ascii="Arial" w:eastAsia="Arial" w:hAnsi="Arial" w:cs="Arial"/>
          <w:sz w:val="20"/>
          <w:szCs w:val="20"/>
        </w:rPr>
        <w:t>r</w:t>
      </w:r>
      <w:r w:rsidR="00E60E57">
        <w:rPr>
          <w:rFonts w:ascii="Arial" w:eastAsia="Arial" w:hAnsi="Arial" w:cs="Arial"/>
          <w:sz w:val="20"/>
          <w:szCs w:val="20"/>
        </w:rPr>
        <w:t xml:space="preserve">ee years. </w:t>
      </w:r>
    </w:p>
    <w:p w14:paraId="1BD07A0C" w14:textId="6662FFA2" w:rsidR="00990A39" w:rsidRDefault="00887A0F">
      <w:pPr>
        <w:numPr>
          <w:ilvl w:val="0"/>
          <w:numId w:val="13"/>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Electronic copy </w:t>
      </w:r>
      <w:r w:rsidR="00E60E57">
        <w:rPr>
          <w:rFonts w:ascii="Arial" w:eastAsia="Arial" w:hAnsi="Arial" w:cs="Arial"/>
          <w:sz w:val="20"/>
          <w:szCs w:val="20"/>
        </w:rPr>
        <w:t xml:space="preserve">of required 3rd party insurance </w:t>
      </w:r>
      <w:r>
        <w:rPr>
          <w:rFonts w:ascii="Arial" w:eastAsia="Arial" w:hAnsi="Arial" w:cs="Arial"/>
          <w:sz w:val="20"/>
          <w:szCs w:val="20"/>
        </w:rPr>
        <w:t>certificate</w:t>
      </w:r>
      <w:r w:rsidR="00E60E57">
        <w:rPr>
          <w:rFonts w:ascii="Arial" w:eastAsia="Arial" w:hAnsi="Arial" w:cs="Arial"/>
          <w:sz w:val="20"/>
          <w:szCs w:val="20"/>
        </w:rPr>
        <w:t xml:space="preserve">, demonstrating that </w:t>
      </w:r>
      <w:r w:rsidR="00912856">
        <w:rPr>
          <w:rFonts w:ascii="Arial" w:eastAsia="Arial" w:hAnsi="Arial" w:cs="Arial"/>
          <w:sz w:val="20"/>
          <w:szCs w:val="20"/>
        </w:rPr>
        <w:t>all</w:t>
      </w:r>
      <w:r w:rsidR="00E60E57">
        <w:rPr>
          <w:rFonts w:ascii="Arial" w:eastAsia="Arial" w:hAnsi="Arial" w:cs="Arial"/>
          <w:sz w:val="20"/>
          <w:szCs w:val="20"/>
        </w:rPr>
        <w:t xml:space="preserve"> the requirements outlined</w:t>
      </w:r>
      <w:r w:rsidR="003E5FD0">
        <w:rPr>
          <w:rFonts w:ascii="Arial" w:eastAsia="Arial" w:hAnsi="Arial" w:cs="Arial"/>
          <w:sz w:val="20"/>
          <w:szCs w:val="20"/>
        </w:rPr>
        <w:t xml:space="preserve"> within this specification section </w:t>
      </w:r>
      <w:r w:rsidR="00F52973">
        <w:rPr>
          <w:rFonts w:ascii="Arial" w:eastAsia="Arial" w:hAnsi="Arial" w:cs="Arial"/>
          <w:sz w:val="20"/>
          <w:szCs w:val="20"/>
        </w:rPr>
        <w:t>are met</w:t>
      </w:r>
      <w:r w:rsidR="000906FE">
        <w:rPr>
          <w:rFonts w:ascii="Arial" w:eastAsia="Arial" w:hAnsi="Arial" w:cs="Arial"/>
          <w:sz w:val="20"/>
          <w:szCs w:val="20"/>
        </w:rPr>
        <w:t>.</w:t>
      </w:r>
    </w:p>
    <w:p w14:paraId="27E6E8C4" w14:textId="01C3E0A1" w:rsidR="00990A39" w:rsidRDefault="00E60E57">
      <w:pPr>
        <w:numPr>
          <w:ilvl w:val="0"/>
          <w:numId w:val="13"/>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One (1) 12" x 12" sample of proposed synthetic turf carpet and one (1) 12" x 12" boxed turf sample including infill representative of finished synthetic turf system. Also submit </w:t>
      </w:r>
      <w:r w:rsidR="00820D5F">
        <w:rPr>
          <w:rFonts w:ascii="Arial" w:eastAsia="Arial" w:hAnsi="Arial" w:cs="Arial"/>
          <w:sz w:val="20"/>
          <w:szCs w:val="20"/>
        </w:rPr>
        <w:t xml:space="preserve">electronic </w:t>
      </w:r>
      <w:r>
        <w:rPr>
          <w:rFonts w:ascii="Arial" w:eastAsia="Arial" w:hAnsi="Arial" w:cs="Arial"/>
          <w:sz w:val="20"/>
          <w:szCs w:val="20"/>
        </w:rPr>
        <w:t xml:space="preserve">copies of product data and testing documents demonstrating that proposed system meets or exceeds all specified requirements. One (1) 12" x 12" sample of rubber ShockPad must also be submitted, if applicable. </w:t>
      </w:r>
    </w:p>
    <w:p w14:paraId="607C68D7" w14:textId="77777777" w:rsidR="00990A39" w:rsidRDefault="00E60E57">
      <w:pPr>
        <w:spacing w:line="312" w:lineRule="auto"/>
        <w:ind w:left="0" w:hanging="2"/>
        <w:rPr>
          <w:rFonts w:ascii="Arial" w:eastAsia="Arial" w:hAnsi="Arial" w:cs="Arial"/>
          <w:b/>
          <w:sz w:val="20"/>
          <w:szCs w:val="20"/>
        </w:rPr>
      </w:pPr>
      <w:r>
        <w:rPr>
          <w:rFonts w:ascii="Arial" w:eastAsia="Arial" w:hAnsi="Arial" w:cs="Arial"/>
          <w:b/>
          <w:sz w:val="20"/>
          <w:szCs w:val="20"/>
        </w:rPr>
        <w:t xml:space="preserve">Note: If these submittal items are requested and deemed to be insufficient, the Field Builder will not be approved. </w:t>
      </w:r>
    </w:p>
    <w:p w14:paraId="1FCEDE71" w14:textId="77777777" w:rsidR="00990A39" w:rsidRDefault="00990A39">
      <w:pPr>
        <w:spacing w:line="312" w:lineRule="auto"/>
        <w:ind w:left="0" w:hanging="2"/>
        <w:rPr>
          <w:rFonts w:ascii="Arial" w:eastAsia="Arial" w:hAnsi="Arial" w:cs="Arial"/>
          <w:b/>
          <w:sz w:val="20"/>
          <w:szCs w:val="20"/>
        </w:rPr>
      </w:pPr>
    </w:p>
    <w:p w14:paraId="5E3862D3" w14:textId="77777777" w:rsidR="00990A39" w:rsidRDefault="00E60E57">
      <w:pPr>
        <w:spacing w:line="312" w:lineRule="auto"/>
        <w:ind w:left="0" w:hanging="2"/>
        <w:rPr>
          <w:rFonts w:ascii="Arial" w:eastAsia="Arial" w:hAnsi="Arial" w:cs="Arial"/>
          <w:sz w:val="20"/>
          <w:szCs w:val="20"/>
        </w:rPr>
      </w:pPr>
      <w:r>
        <w:rPr>
          <w:rFonts w:ascii="Arial" w:eastAsia="Arial" w:hAnsi="Arial" w:cs="Arial"/>
          <w:b/>
          <w:sz w:val="20"/>
          <w:szCs w:val="20"/>
        </w:rPr>
        <w:t>Submit the following prior to the ordering of materials:</w:t>
      </w:r>
      <w:r>
        <w:rPr>
          <w:rFonts w:ascii="Arial" w:eastAsia="Arial" w:hAnsi="Arial" w:cs="Arial"/>
          <w:sz w:val="20"/>
          <w:szCs w:val="20"/>
        </w:rPr>
        <w:t xml:space="preserve"> </w:t>
      </w:r>
    </w:p>
    <w:p w14:paraId="34342753" w14:textId="6993301B" w:rsidR="00990A39" w:rsidRDefault="00E60E57">
      <w:pPr>
        <w:numPr>
          <w:ilvl w:val="0"/>
          <w:numId w:val="14"/>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Provide a colored striping plan detailing lines, </w:t>
      </w:r>
      <w:r w:rsidR="000906FE">
        <w:rPr>
          <w:rFonts w:ascii="Arial" w:eastAsia="Arial" w:hAnsi="Arial" w:cs="Arial"/>
          <w:sz w:val="20"/>
          <w:szCs w:val="20"/>
        </w:rPr>
        <w:t>numbers,</w:t>
      </w:r>
      <w:r>
        <w:rPr>
          <w:rFonts w:ascii="Arial" w:eastAsia="Arial" w:hAnsi="Arial" w:cs="Arial"/>
          <w:sz w:val="20"/>
          <w:szCs w:val="20"/>
        </w:rPr>
        <w:t xml:space="preserve"> and letters. Coordinate with Owner or Owner's Representative and Architect to get final approval of all designated colors, </w:t>
      </w:r>
      <w:r w:rsidR="00D871E1">
        <w:rPr>
          <w:rFonts w:ascii="Arial" w:eastAsia="Arial" w:hAnsi="Arial" w:cs="Arial"/>
          <w:sz w:val="20"/>
          <w:szCs w:val="20"/>
        </w:rPr>
        <w:t>dimensions,</w:t>
      </w:r>
      <w:r>
        <w:rPr>
          <w:rFonts w:ascii="Arial" w:eastAsia="Arial" w:hAnsi="Arial" w:cs="Arial"/>
          <w:sz w:val="20"/>
          <w:szCs w:val="20"/>
        </w:rPr>
        <w:t xml:space="preserve"> and logo/lettering designs.</w:t>
      </w:r>
    </w:p>
    <w:p w14:paraId="4FD5597E" w14:textId="3D9B8AA5" w:rsidR="00990A39" w:rsidRDefault="00E60E57">
      <w:pPr>
        <w:numPr>
          <w:ilvl w:val="0"/>
          <w:numId w:val="14"/>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Material Certificates and Samples: Provide </w:t>
      </w:r>
      <w:r w:rsidR="00820D5F">
        <w:rPr>
          <w:rFonts w:ascii="Arial" w:eastAsia="Arial" w:hAnsi="Arial" w:cs="Arial"/>
          <w:sz w:val="20"/>
          <w:szCs w:val="20"/>
        </w:rPr>
        <w:t xml:space="preserve">electronic </w:t>
      </w:r>
      <w:r>
        <w:rPr>
          <w:rFonts w:ascii="Arial" w:eastAsia="Arial" w:hAnsi="Arial" w:cs="Arial"/>
          <w:sz w:val="20"/>
          <w:szCs w:val="20"/>
        </w:rPr>
        <w:t xml:space="preserve">copies for each material that will be used for this project. Each material certificate must be stamped and checked as approved by the Field Builder before submittal to the Architect. </w:t>
      </w:r>
    </w:p>
    <w:p w14:paraId="46D71568" w14:textId="22740CCF" w:rsidR="00990A39" w:rsidRDefault="00E60E57">
      <w:pPr>
        <w:numPr>
          <w:ilvl w:val="0"/>
          <w:numId w:val="14"/>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Provide to the Architect materials samples of the following: Two (2) 12" x 12" samples of synthetic turf carpet and color yarn </w:t>
      </w:r>
      <w:r w:rsidR="00A17493">
        <w:rPr>
          <w:rFonts w:ascii="Arial" w:eastAsia="Arial" w:hAnsi="Arial" w:cs="Arial"/>
          <w:sz w:val="20"/>
          <w:szCs w:val="20"/>
        </w:rPr>
        <w:t xml:space="preserve">samples, </w:t>
      </w:r>
      <w:r w:rsidR="00A17493">
        <w:rPr>
          <w:rFonts w:ascii="Arial" w:eastAsia="Arial" w:hAnsi="Arial" w:cs="Arial"/>
          <w:sz w:val="20"/>
          <w:szCs w:val="20"/>
          <w:highlight w:val="lightGray"/>
        </w:rPr>
        <w:t>two</w:t>
      </w:r>
      <w:r>
        <w:rPr>
          <w:rFonts w:ascii="Arial" w:eastAsia="Arial" w:hAnsi="Arial" w:cs="Arial"/>
          <w:sz w:val="20"/>
          <w:szCs w:val="20"/>
          <w:highlight w:val="lightGray"/>
        </w:rPr>
        <w:t xml:space="preserve"> (2) bagged samples each of rubber and sand infill material </w:t>
      </w:r>
    </w:p>
    <w:p w14:paraId="445D206E" w14:textId="77777777" w:rsidR="00990A39" w:rsidRDefault="00E60E57">
      <w:pPr>
        <w:numPr>
          <w:ilvl w:val="0"/>
          <w:numId w:val="14"/>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Submit two (2) 12" x 12" samples of </w:t>
      </w:r>
      <w:r>
        <w:rPr>
          <w:rFonts w:ascii="Arial" w:eastAsia="Arial" w:hAnsi="Arial" w:cs="Arial"/>
          <w:sz w:val="20"/>
          <w:szCs w:val="20"/>
          <w:highlight w:val="lightGray"/>
        </w:rPr>
        <w:t>10mm</w:t>
      </w:r>
      <w:r>
        <w:rPr>
          <w:rFonts w:ascii="Arial" w:eastAsia="Arial" w:hAnsi="Arial" w:cs="Arial"/>
          <w:sz w:val="20"/>
          <w:szCs w:val="20"/>
        </w:rPr>
        <w:t xml:space="preserve"> </w:t>
      </w:r>
      <w:r>
        <w:rPr>
          <w:rFonts w:ascii="Arial" w:eastAsia="Arial" w:hAnsi="Arial" w:cs="Arial"/>
          <w:sz w:val="20"/>
          <w:szCs w:val="20"/>
          <w:highlight w:val="lightGray"/>
        </w:rPr>
        <w:t>(or specify thickness)</w:t>
      </w:r>
      <w:r>
        <w:rPr>
          <w:rFonts w:ascii="Arial" w:eastAsia="Arial" w:hAnsi="Arial" w:cs="Arial"/>
          <w:sz w:val="20"/>
          <w:szCs w:val="20"/>
        </w:rPr>
        <w:t xml:space="preserve"> rubber ShockPad with product data sheet, if Owner chooses this alternate. </w:t>
      </w:r>
    </w:p>
    <w:p w14:paraId="43B1FA25" w14:textId="77777777" w:rsidR="00990A39" w:rsidRDefault="00E60E57">
      <w:pPr>
        <w:numPr>
          <w:ilvl w:val="0"/>
          <w:numId w:val="14"/>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Submittals: Prior to order of materials, the Field Builder shall submit a sample warranty, seam layout plan, striping plan and any details of construction that deviate from the plans and specifications. </w:t>
      </w:r>
    </w:p>
    <w:p w14:paraId="1DD643A5" w14:textId="1716C8D0" w:rsidR="00990A39" w:rsidRDefault="00E60E57">
      <w:pPr>
        <w:numPr>
          <w:ilvl w:val="0"/>
          <w:numId w:val="14"/>
        </w:numPr>
        <w:spacing w:before="132" w:after="132" w:line="312" w:lineRule="auto"/>
        <w:ind w:left="0" w:hanging="2"/>
        <w:rPr>
          <w:rFonts w:ascii="Arial" w:eastAsia="Arial" w:hAnsi="Arial" w:cs="Arial"/>
          <w:sz w:val="20"/>
          <w:szCs w:val="20"/>
        </w:rPr>
      </w:pPr>
      <w:r>
        <w:rPr>
          <w:rFonts w:ascii="Arial" w:eastAsia="Arial" w:hAnsi="Arial" w:cs="Arial"/>
          <w:sz w:val="20"/>
          <w:szCs w:val="20"/>
        </w:rPr>
        <w:lastRenderedPageBreak/>
        <w:t xml:space="preserve">Submit </w:t>
      </w:r>
      <w:r w:rsidR="003763E7">
        <w:rPr>
          <w:rFonts w:ascii="Arial" w:eastAsia="Arial" w:hAnsi="Arial" w:cs="Arial"/>
          <w:sz w:val="20"/>
          <w:szCs w:val="20"/>
        </w:rPr>
        <w:t>electronic</w:t>
      </w:r>
      <w:r>
        <w:rPr>
          <w:rFonts w:ascii="Arial" w:eastAsia="Arial" w:hAnsi="Arial" w:cs="Arial"/>
          <w:sz w:val="20"/>
          <w:szCs w:val="20"/>
        </w:rPr>
        <w:t xml:space="preserve"> copies of the resume of proposed installation foreman. Installation crew must meet or exceed all requirements outlined in Section 1.04.</w:t>
      </w:r>
    </w:p>
    <w:p w14:paraId="3FEDE17D" w14:textId="317E377A" w:rsidR="00990A39" w:rsidRDefault="003763E7">
      <w:pPr>
        <w:numPr>
          <w:ilvl w:val="0"/>
          <w:numId w:val="14"/>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Submit electronic </w:t>
      </w:r>
      <w:r w:rsidR="00E60E57">
        <w:rPr>
          <w:rFonts w:ascii="Arial" w:eastAsia="Arial" w:hAnsi="Arial" w:cs="Arial"/>
          <w:sz w:val="20"/>
          <w:szCs w:val="20"/>
        </w:rPr>
        <w:t xml:space="preserve">copies of Field Builder’s recommended maintenance equipment cut sheets. </w:t>
      </w:r>
    </w:p>
    <w:p w14:paraId="23F05C5E" w14:textId="77777777" w:rsidR="00990A39" w:rsidRDefault="00E60E57">
      <w:pPr>
        <w:pBdr>
          <w:top w:val="nil"/>
          <w:left w:val="nil"/>
          <w:bottom w:val="nil"/>
          <w:right w:val="nil"/>
          <w:between w:val="nil"/>
        </w:pBdr>
        <w:spacing w:before="100" w:after="100" w:line="312" w:lineRule="auto"/>
        <w:ind w:left="0" w:hanging="2"/>
        <w:rPr>
          <w:rFonts w:ascii="Arial" w:eastAsia="Arial" w:hAnsi="Arial" w:cs="Arial"/>
        </w:rPr>
      </w:pPr>
      <w:r>
        <w:rPr>
          <w:rFonts w:ascii="Arial" w:eastAsia="Arial" w:hAnsi="Arial" w:cs="Arial"/>
          <w:b/>
        </w:rPr>
        <w:t>1.03 JOB CONDITIONS</w:t>
      </w:r>
    </w:p>
    <w:p w14:paraId="57144176" w14:textId="77777777" w:rsidR="00990A39" w:rsidRDefault="00E60E57">
      <w:pPr>
        <w:numPr>
          <w:ilvl w:val="0"/>
          <w:numId w:val="1"/>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All job conditions in Section 02200 apply. </w:t>
      </w:r>
    </w:p>
    <w:p w14:paraId="3F20385D" w14:textId="77777777" w:rsidR="00990A39" w:rsidRDefault="00E60E57">
      <w:pPr>
        <w:pBdr>
          <w:top w:val="nil"/>
          <w:left w:val="nil"/>
          <w:bottom w:val="nil"/>
          <w:right w:val="nil"/>
          <w:between w:val="nil"/>
        </w:pBdr>
        <w:spacing w:before="100" w:after="100" w:line="312" w:lineRule="auto"/>
        <w:ind w:left="0" w:hanging="2"/>
        <w:rPr>
          <w:rFonts w:ascii="Arial" w:eastAsia="Arial" w:hAnsi="Arial" w:cs="Arial"/>
        </w:rPr>
      </w:pPr>
      <w:r>
        <w:rPr>
          <w:rFonts w:ascii="Arial" w:eastAsia="Arial" w:hAnsi="Arial" w:cs="Arial"/>
          <w:b/>
        </w:rPr>
        <w:t>1.04 QUALITY ASSURANCE</w:t>
      </w:r>
    </w:p>
    <w:p w14:paraId="521F2239" w14:textId="77777777" w:rsidR="00990A39" w:rsidRDefault="00E60E57">
      <w:pPr>
        <w:numPr>
          <w:ilvl w:val="0"/>
          <w:numId w:val="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Provide a qualified installation foreman to coordinate and review the component parts of the artificial turf system. Submit a resume of experience for Architect’s approval prior to starting work. </w:t>
      </w:r>
    </w:p>
    <w:p w14:paraId="0F70C7C4" w14:textId="50707E69" w:rsidR="00990A39" w:rsidRDefault="00E60E57">
      <w:pPr>
        <w:numPr>
          <w:ilvl w:val="0"/>
          <w:numId w:val="2"/>
        </w:numPr>
        <w:spacing w:before="132" w:after="132" w:line="312" w:lineRule="auto"/>
        <w:ind w:left="0" w:hanging="2"/>
        <w:rPr>
          <w:rFonts w:ascii="Arial" w:eastAsia="Arial" w:hAnsi="Arial" w:cs="Arial"/>
          <w:sz w:val="20"/>
          <w:szCs w:val="20"/>
        </w:rPr>
      </w:pPr>
      <w:r>
        <w:rPr>
          <w:rFonts w:ascii="Arial" w:eastAsia="Arial" w:hAnsi="Arial" w:cs="Arial"/>
          <w:sz w:val="20"/>
          <w:szCs w:val="20"/>
          <w:highlight w:val="lightGray"/>
        </w:rPr>
        <w:t xml:space="preserve">Rubber &amp; Sand </w:t>
      </w:r>
      <w:r>
        <w:rPr>
          <w:rFonts w:ascii="Arial" w:eastAsia="Arial" w:hAnsi="Arial" w:cs="Arial"/>
          <w:sz w:val="20"/>
          <w:szCs w:val="20"/>
        </w:rPr>
        <w:t xml:space="preserve">Filled Artificial Turf: </w:t>
      </w:r>
    </w:p>
    <w:p w14:paraId="74AC629F" w14:textId="77777777" w:rsidR="00990A39" w:rsidRDefault="00E60E57">
      <w:pPr>
        <w:numPr>
          <w:ilvl w:val="1"/>
          <w:numId w:val="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Factory-trained technicians skilled in the installation of athletic-caliber infilled synthetic turf systems will undertake the placement of the turf. Special brushing equipment and techniques will be used in the installation. </w:t>
      </w:r>
    </w:p>
    <w:p w14:paraId="1450655A" w14:textId="7A4626CA" w:rsidR="00990A39" w:rsidRDefault="00E60E57">
      <w:pPr>
        <w:numPr>
          <w:ilvl w:val="1"/>
          <w:numId w:val="2"/>
        </w:numPr>
        <w:spacing w:before="132" w:after="132" w:line="312" w:lineRule="auto"/>
        <w:ind w:left="0" w:hanging="2"/>
        <w:rPr>
          <w:rFonts w:ascii="Arial" w:eastAsia="Arial" w:hAnsi="Arial" w:cs="Arial"/>
          <w:sz w:val="20"/>
          <w:szCs w:val="20"/>
        </w:rPr>
      </w:pPr>
      <w:r>
        <w:rPr>
          <w:rFonts w:ascii="Arial" w:eastAsia="Arial" w:hAnsi="Arial" w:cs="Arial"/>
          <w:sz w:val="20"/>
          <w:szCs w:val="20"/>
        </w:rPr>
        <w:t>The designated installation crew shall have installed a minimum of ten high quality, stadium grade</w:t>
      </w:r>
      <w:r>
        <w:rPr>
          <w:rFonts w:ascii="Arial" w:eastAsia="Arial" w:hAnsi="Arial" w:cs="Arial"/>
          <w:sz w:val="20"/>
          <w:szCs w:val="20"/>
          <w:highlight w:val="lightGray"/>
        </w:rPr>
        <w:t xml:space="preserve"> rubber/sand </w:t>
      </w:r>
      <w:r>
        <w:rPr>
          <w:rFonts w:ascii="Arial" w:eastAsia="Arial" w:hAnsi="Arial" w:cs="Arial"/>
          <w:sz w:val="20"/>
          <w:szCs w:val="20"/>
        </w:rPr>
        <w:t xml:space="preserve">filled synthetic turf systems of 65,000 square feet or greater in the past three years. </w:t>
      </w:r>
    </w:p>
    <w:p w14:paraId="6B4CDD46" w14:textId="6AD7AEDF" w:rsidR="00990A39" w:rsidRDefault="00E60E57">
      <w:pPr>
        <w:numPr>
          <w:ilvl w:val="1"/>
          <w:numId w:val="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 notarized letter from the Field Builder that the installation crew and foreman are </w:t>
      </w:r>
      <w:r w:rsidR="005D4DF6">
        <w:rPr>
          <w:rFonts w:ascii="Arial" w:eastAsia="Arial" w:hAnsi="Arial" w:cs="Arial"/>
          <w:sz w:val="20"/>
          <w:szCs w:val="20"/>
        </w:rPr>
        <w:t>certified by the artificial turf field builder</w:t>
      </w:r>
      <w:r w:rsidR="00DC5D01">
        <w:rPr>
          <w:rFonts w:ascii="Arial" w:eastAsia="Arial" w:hAnsi="Arial" w:cs="Arial"/>
          <w:sz w:val="20"/>
          <w:szCs w:val="20"/>
        </w:rPr>
        <w:t xml:space="preserve"> supplying the warranty</w:t>
      </w:r>
      <w:r>
        <w:rPr>
          <w:rFonts w:ascii="Arial" w:eastAsia="Arial" w:hAnsi="Arial" w:cs="Arial"/>
          <w:sz w:val="20"/>
          <w:szCs w:val="20"/>
        </w:rPr>
        <w:t xml:space="preserve"> must be submitted prior to the start of turf installation. </w:t>
      </w:r>
    </w:p>
    <w:p w14:paraId="7ED1AD61" w14:textId="77777777" w:rsidR="00990A39" w:rsidRDefault="00E60E57">
      <w:pPr>
        <w:numPr>
          <w:ilvl w:val="0"/>
          <w:numId w:val="2"/>
        </w:numPr>
        <w:spacing w:before="132" w:after="132" w:line="312" w:lineRule="auto"/>
        <w:ind w:left="0" w:hanging="2"/>
        <w:rPr>
          <w:rFonts w:ascii="Arial" w:eastAsia="Arial" w:hAnsi="Arial" w:cs="Arial"/>
          <w:sz w:val="20"/>
          <w:szCs w:val="20"/>
        </w:rPr>
      </w:pPr>
      <w:r>
        <w:rPr>
          <w:rFonts w:ascii="Arial" w:eastAsia="Arial" w:hAnsi="Arial" w:cs="Arial"/>
          <w:sz w:val="20"/>
          <w:szCs w:val="20"/>
        </w:rPr>
        <w:t>The Field Builder shall meet the following criteria:</w:t>
      </w:r>
      <w:r>
        <w:rPr>
          <w:rFonts w:ascii="Arial" w:eastAsia="Arial" w:hAnsi="Arial" w:cs="Arial"/>
          <w:sz w:val="20"/>
          <w:szCs w:val="20"/>
        </w:rPr>
        <w:br/>
        <w:t>1.</w:t>
      </w:r>
      <w:r>
        <w:rPr>
          <w:rFonts w:ascii="Arial" w:eastAsia="Arial" w:hAnsi="Arial" w:cs="Arial"/>
          <w:b/>
          <w:sz w:val="20"/>
          <w:szCs w:val="20"/>
        </w:rPr>
        <w:t xml:space="preserve"> Manufacturer/Field Builder's Experience:</w:t>
      </w:r>
      <w:r>
        <w:rPr>
          <w:rFonts w:ascii="Arial" w:eastAsia="Arial" w:hAnsi="Arial" w:cs="Arial"/>
          <w:sz w:val="20"/>
          <w:szCs w:val="20"/>
        </w:rPr>
        <w:t xml:space="preserve"> </w:t>
      </w:r>
    </w:p>
    <w:p w14:paraId="4CF55241" w14:textId="77777777" w:rsidR="00990A39" w:rsidRDefault="00E60E57">
      <w:pPr>
        <w:numPr>
          <w:ilvl w:val="1"/>
          <w:numId w:val="3"/>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Turf Manufacturer and the Field Builder must be experienced in the manufacturing and installation of this type of artificial turf system and provide project references of the synthetic grass system being installed at 100 similar exterior sites in the United States over the last 5 years, a minimum of 65,000 square feet each. </w:t>
      </w:r>
    </w:p>
    <w:p w14:paraId="7A6176BB" w14:textId="77777777" w:rsidR="00990A39" w:rsidRDefault="00E60E57">
      <w:pPr>
        <w:numPr>
          <w:ilvl w:val="1"/>
          <w:numId w:val="3"/>
        </w:numPr>
        <w:spacing w:before="132" w:after="132" w:line="312" w:lineRule="auto"/>
        <w:ind w:left="0" w:hanging="2"/>
        <w:rPr>
          <w:rFonts w:ascii="Arial" w:eastAsia="Arial" w:hAnsi="Arial" w:cs="Arial"/>
          <w:sz w:val="20"/>
          <w:szCs w:val="20"/>
        </w:rPr>
      </w:pPr>
      <w:r>
        <w:rPr>
          <w:rFonts w:ascii="Arial" w:eastAsia="Arial" w:hAnsi="Arial" w:cs="Arial"/>
          <w:sz w:val="20"/>
          <w:szCs w:val="20"/>
        </w:rPr>
        <w:t>The Field Builder must have actively been in business – under its current name and ownership – for at least the past five years; and must have a minimum of 25 athletic fields still in use in the United States for a minimum of the past 5 years.</w:t>
      </w:r>
    </w:p>
    <w:p w14:paraId="0814CC16" w14:textId="77777777" w:rsidR="00990A39" w:rsidRDefault="00E60E57">
      <w:pPr>
        <w:numPr>
          <w:ilvl w:val="1"/>
          <w:numId w:val="3"/>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Field Builder must provide competent workmen skilled in this type of artificial turf installation. The designated Supervisory personnel on the project must be certified, in writing, by the Field Builder as competent in the installation of this material, including gluing or sewing seams and proper installation of the infill mixture. The Field Builder shall have a qualified job foreman on site to certify the installation and warranty compliance. </w:t>
      </w:r>
    </w:p>
    <w:p w14:paraId="20E62E0D" w14:textId="77777777" w:rsidR="00990A39" w:rsidRDefault="00E60E57">
      <w:pPr>
        <w:numPr>
          <w:ilvl w:val="0"/>
          <w:numId w:val="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Warranty: </w:t>
      </w:r>
    </w:p>
    <w:p w14:paraId="39817C32" w14:textId="2CF7B219" w:rsidR="00990A39" w:rsidRDefault="00E60E57">
      <w:pPr>
        <w:tabs>
          <w:tab w:val="left" w:pos="900"/>
        </w:tabs>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z w:val="20"/>
          <w:szCs w:val="20"/>
        </w:rPr>
        <w:tab/>
        <w:t>The warranty coverage shall not place limits on the amount of the field's usage</w:t>
      </w:r>
    </w:p>
    <w:p w14:paraId="37864AFA" w14:textId="26B7EB14" w:rsidR="00990A39" w:rsidRDefault="00E60E57">
      <w:pPr>
        <w:tabs>
          <w:tab w:val="left" w:pos="900"/>
        </w:tabs>
        <w:spacing w:before="132" w:after="132" w:line="312" w:lineRule="auto"/>
        <w:ind w:left="0" w:hanging="2"/>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z w:val="20"/>
          <w:szCs w:val="20"/>
        </w:rPr>
        <w:tab/>
        <w:t xml:space="preserve">The Field Builder shall submit its written company warranty: </w:t>
      </w:r>
      <w:r>
        <w:rPr>
          <w:rFonts w:ascii="Arial" w:eastAsia="Arial" w:hAnsi="Arial" w:cs="Arial"/>
          <w:sz w:val="20"/>
          <w:szCs w:val="20"/>
          <w:highlight w:val="lightGray"/>
        </w:rPr>
        <w:t>8-year warranty (8-year plus 4-year supplemental warranty when installed over an approved pad)</w:t>
      </w:r>
      <w:r>
        <w:rPr>
          <w:rFonts w:ascii="Arial" w:eastAsia="Arial" w:hAnsi="Arial" w:cs="Arial"/>
          <w:sz w:val="20"/>
          <w:szCs w:val="20"/>
        </w:rPr>
        <w:t>, which warrants the usability and playability of the artificial turf system for its intended uses. A 3rd party insured 8-</w:t>
      </w:r>
      <w:r>
        <w:rPr>
          <w:rFonts w:ascii="Arial" w:eastAsia="Arial" w:hAnsi="Arial" w:cs="Arial"/>
          <w:sz w:val="20"/>
          <w:szCs w:val="20"/>
        </w:rPr>
        <w:lastRenderedPageBreak/>
        <w:t>year warranty from an A-Rated domestic insurance carrier is required in addition to the Field Builder's warranty. Letters of credit in lieu of an insurance policy are no</w:t>
      </w:r>
      <w:r w:rsidR="00A63CB8">
        <w:rPr>
          <w:rFonts w:ascii="Arial" w:eastAsia="Arial" w:hAnsi="Arial" w:cs="Arial"/>
          <w:sz w:val="20"/>
          <w:szCs w:val="20"/>
        </w:rPr>
        <w:t>t</w:t>
      </w:r>
      <w:r>
        <w:rPr>
          <w:rFonts w:ascii="Arial" w:eastAsia="Arial" w:hAnsi="Arial" w:cs="Arial"/>
          <w:sz w:val="20"/>
          <w:szCs w:val="20"/>
        </w:rPr>
        <w:t xml:space="preserve"> acceptable. </w:t>
      </w:r>
    </w:p>
    <w:p w14:paraId="35F7373B" w14:textId="77777777" w:rsidR="00990A39" w:rsidRDefault="00E60E57">
      <w:pPr>
        <w:tabs>
          <w:tab w:val="left" w:pos="900"/>
        </w:tabs>
        <w:spacing w:before="132" w:after="132" w:line="312" w:lineRule="auto"/>
        <w:ind w:left="0" w:hanging="2"/>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z w:val="20"/>
          <w:szCs w:val="20"/>
        </w:rPr>
        <w:tab/>
        <w:t xml:space="preserve">The Field Builder's warranty must have the following characteristics: </w:t>
      </w:r>
    </w:p>
    <w:p w14:paraId="680EA72D" w14:textId="77777777" w:rsidR="00990A39" w:rsidRDefault="00E60E57">
      <w:pPr>
        <w:numPr>
          <w:ilvl w:val="2"/>
          <w:numId w:val="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Provide full coverage for a minimum of </w:t>
      </w:r>
      <w:r>
        <w:rPr>
          <w:rFonts w:ascii="Arial" w:eastAsia="Arial" w:hAnsi="Arial" w:cs="Arial"/>
          <w:sz w:val="20"/>
          <w:szCs w:val="20"/>
          <w:highlight w:val="lightGray"/>
        </w:rPr>
        <w:t>eight (8) or twelve (12)</w:t>
      </w:r>
      <w:r>
        <w:rPr>
          <w:rFonts w:ascii="Arial" w:eastAsia="Arial" w:hAnsi="Arial" w:cs="Arial"/>
          <w:sz w:val="20"/>
          <w:szCs w:val="20"/>
        </w:rPr>
        <w:t xml:space="preserve"> years from the date of Substantial Completion. </w:t>
      </w:r>
    </w:p>
    <w:p w14:paraId="153053E6" w14:textId="77777777" w:rsidR="00990A39" w:rsidRDefault="00E60E57">
      <w:pPr>
        <w:numPr>
          <w:ilvl w:val="2"/>
          <w:numId w:val="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Warrant materials and workmanship. </w:t>
      </w:r>
    </w:p>
    <w:p w14:paraId="7A0F5D44" w14:textId="77777777" w:rsidR="00990A39" w:rsidRDefault="00E60E57">
      <w:pPr>
        <w:numPr>
          <w:ilvl w:val="2"/>
          <w:numId w:val="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Warrant that the materials installed meet or exceed the system specifications. </w:t>
      </w:r>
    </w:p>
    <w:p w14:paraId="3A79FB2E" w14:textId="77777777" w:rsidR="00990A39" w:rsidRDefault="00E60E57">
      <w:pPr>
        <w:numPr>
          <w:ilvl w:val="2"/>
          <w:numId w:val="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Repair or replace such portions of the installed materials that are no longer serviceable to maintain a serviceable and playable surface. </w:t>
      </w:r>
    </w:p>
    <w:p w14:paraId="74A5E8C0" w14:textId="77777777" w:rsidR="00990A39" w:rsidRDefault="00E60E57">
      <w:pPr>
        <w:numPr>
          <w:ilvl w:val="2"/>
          <w:numId w:val="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Be from a single source covering workmanship and all materials. </w:t>
      </w:r>
    </w:p>
    <w:p w14:paraId="1BDF142D" w14:textId="77777777" w:rsidR="00990A39" w:rsidRDefault="00E60E57">
      <w:pPr>
        <w:numPr>
          <w:ilvl w:val="2"/>
          <w:numId w:val="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Assure the availability of exact or substantially the same replacement materials for the artificial turf system installed for the full warranty period. </w:t>
      </w:r>
    </w:p>
    <w:p w14:paraId="5815B0BA" w14:textId="77777777" w:rsidR="00990A39" w:rsidRDefault="00E60E57">
      <w:pPr>
        <w:numPr>
          <w:ilvl w:val="2"/>
          <w:numId w:val="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Include general wear and damage caused from UV degradation. The warranty shall specifically exclude vandalism and acts of God beyond the control of the Turf Manufacturer or Field Builder. </w:t>
      </w:r>
    </w:p>
    <w:p w14:paraId="5329BA1E" w14:textId="01AB1882" w:rsidR="00990A39" w:rsidRDefault="00E60E57">
      <w:pPr>
        <w:numPr>
          <w:ilvl w:val="2"/>
          <w:numId w:val="2"/>
        </w:numPr>
        <w:spacing w:before="132" w:after="132" w:line="312" w:lineRule="auto"/>
        <w:ind w:left="0" w:hanging="2"/>
        <w:rPr>
          <w:rFonts w:ascii="Arial" w:eastAsia="Arial" w:hAnsi="Arial" w:cs="Arial"/>
          <w:sz w:val="20"/>
          <w:szCs w:val="20"/>
        </w:rPr>
      </w:pPr>
      <w:r>
        <w:rPr>
          <w:rFonts w:ascii="Arial" w:eastAsia="Arial" w:hAnsi="Arial" w:cs="Arial"/>
          <w:sz w:val="20"/>
          <w:szCs w:val="20"/>
        </w:rPr>
        <w:t>Cover defects in the installation and workmanship</w:t>
      </w:r>
      <w:r w:rsidR="00402277">
        <w:rPr>
          <w:rFonts w:ascii="Arial" w:eastAsia="Arial" w:hAnsi="Arial" w:cs="Arial"/>
          <w:sz w:val="20"/>
          <w:szCs w:val="20"/>
        </w:rPr>
        <w:t xml:space="preserve"> to </w:t>
      </w:r>
      <w:r w:rsidR="00FB049F">
        <w:rPr>
          <w:rFonts w:ascii="Arial" w:eastAsia="Arial" w:hAnsi="Arial" w:cs="Arial"/>
          <w:sz w:val="20"/>
          <w:szCs w:val="20"/>
        </w:rPr>
        <w:t>ensure</w:t>
      </w:r>
      <w:r>
        <w:rPr>
          <w:rFonts w:ascii="Arial" w:eastAsia="Arial" w:hAnsi="Arial" w:cs="Arial"/>
          <w:sz w:val="20"/>
          <w:szCs w:val="20"/>
        </w:rPr>
        <w:t xml:space="preserve"> the installation was done in accordance with both the Field Builder's recommendations and any written directives of the Field Builder's on-site representative. </w:t>
      </w:r>
    </w:p>
    <w:p w14:paraId="02D5F5FB" w14:textId="77777777" w:rsidR="00990A39" w:rsidRDefault="00E60E57">
      <w:pPr>
        <w:numPr>
          <w:ilvl w:val="2"/>
          <w:numId w:val="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Shall be limited to repair or replacement of the affected areas at the option of the Field Builder, and shall include all necessary materials, labor, transportation costs, etc. to complete said repairs. </w:t>
      </w:r>
    </w:p>
    <w:p w14:paraId="654A52EE" w14:textId="77777777" w:rsidR="00990A39" w:rsidRDefault="00E60E57">
      <w:pPr>
        <w:numPr>
          <w:ilvl w:val="2"/>
          <w:numId w:val="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Field Builder may be required, upon the request of the Owner, to provide a list of ten (10) clients for which they have completed after-the-sale warranty work. </w:t>
      </w:r>
    </w:p>
    <w:p w14:paraId="6F5C6FDE" w14:textId="77777777" w:rsidR="00990A39" w:rsidRDefault="00E60E57">
      <w:pPr>
        <w:numPr>
          <w:ilvl w:val="2"/>
          <w:numId w:val="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All designs, game markings and layouts shall conform to all currently applicable National Federation State High School Association or NCAA rules and regulations, or league specific requirements, depending on what applies. </w:t>
      </w:r>
    </w:p>
    <w:p w14:paraId="483C8EB6" w14:textId="77777777" w:rsidR="00990A39" w:rsidRDefault="00E60E57">
      <w:pPr>
        <w:numPr>
          <w:ilvl w:val="2"/>
          <w:numId w:val="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All components and Field Builder’s installation method shall be designed and manufactured for use on outdoor athletic fields. The materials as hereinafter specified, shall withstand full climatic exposure in the location of the field, be resistant to insect infestation, rot, fungus and mildew; it shall also withstand ultra-violet rays and extreme heat, it shall allow the free flow of water horizontally to perimeter areas and vertically to the gravel blanket and into the field drainage system below the surface. </w:t>
      </w:r>
    </w:p>
    <w:p w14:paraId="563BA7B8" w14:textId="6EB4D030" w:rsidR="00990A39" w:rsidRDefault="00E60E57">
      <w:pPr>
        <w:numPr>
          <w:ilvl w:val="2"/>
          <w:numId w:val="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adhesive bonded or sewn seams of all system components shall provide a permanent, tight, </w:t>
      </w:r>
      <w:r w:rsidR="00D04A6E">
        <w:rPr>
          <w:rFonts w:ascii="Arial" w:eastAsia="Arial" w:hAnsi="Arial" w:cs="Arial"/>
          <w:sz w:val="20"/>
          <w:szCs w:val="20"/>
        </w:rPr>
        <w:t>secure,</w:t>
      </w:r>
      <w:r>
        <w:rPr>
          <w:rFonts w:ascii="Arial" w:eastAsia="Arial" w:hAnsi="Arial" w:cs="Arial"/>
          <w:sz w:val="20"/>
          <w:szCs w:val="20"/>
        </w:rPr>
        <w:t xml:space="preserve"> and hazard-free athletic playing surface. All inlaid markings (game lines, logos, etc.) shall remain in place throughout the duration of the warranty period. </w:t>
      </w:r>
    </w:p>
    <w:p w14:paraId="499E223F" w14:textId="77777777" w:rsidR="00990A39" w:rsidRDefault="00E60E57">
      <w:pPr>
        <w:numPr>
          <w:ilvl w:val="2"/>
          <w:numId w:val="2"/>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installed artificial turf system's drainage capability shall allow water flow through the system (turf &amp; infill) at a rate of not less than 10 inches +/- per hour. </w:t>
      </w:r>
    </w:p>
    <w:p w14:paraId="5294B403" w14:textId="77777777" w:rsidR="00990A39" w:rsidRDefault="00E60E57">
      <w:pPr>
        <w:pBdr>
          <w:top w:val="nil"/>
          <w:left w:val="nil"/>
          <w:bottom w:val="nil"/>
          <w:right w:val="nil"/>
          <w:between w:val="nil"/>
        </w:pBdr>
        <w:spacing w:before="100" w:after="100" w:line="312" w:lineRule="auto"/>
        <w:ind w:left="2" w:hanging="4"/>
        <w:rPr>
          <w:rFonts w:ascii="Arial" w:eastAsia="Arial" w:hAnsi="Arial" w:cs="Arial"/>
          <w:sz w:val="36"/>
          <w:szCs w:val="36"/>
        </w:rPr>
      </w:pPr>
      <w:r>
        <w:rPr>
          <w:rFonts w:ascii="Arial" w:eastAsia="Arial" w:hAnsi="Arial" w:cs="Arial"/>
          <w:b/>
          <w:sz w:val="36"/>
          <w:szCs w:val="36"/>
        </w:rPr>
        <w:t>PART 2 – PRODUCTS</w:t>
      </w:r>
    </w:p>
    <w:p w14:paraId="2DCAAADC" w14:textId="77777777" w:rsidR="00990A39" w:rsidRDefault="00E60E57">
      <w:pPr>
        <w:pBdr>
          <w:top w:val="nil"/>
          <w:left w:val="nil"/>
          <w:bottom w:val="nil"/>
          <w:right w:val="nil"/>
          <w:between w:val="nil"/>
        </w:pBdr>
        <w:spacing w:before="100" w:after="100" w:line="312" w:lineRule="auto"/>
        <w:ind w:left="0" w:hanging="2"/>
        <w:rPr>
          <w:rFonts w:ascii="Arial" w:eastAsia="Arial" w:hAnsi="Arial" w:cs="Arial"/>
        </w:rPr>
      </w:pPr>
      <w:r>
        <w:rPr>
          <w:rFonts w:ascii="Arial" w:eastAsia="Arial" w:hAnsi="Arial" w:cs="Arial"/>
          <w:b/>
        </w:rPr>
        <w:lastRenderedPageBreak/>
        <w:t>2.01 SYNTHETIC GRASS SYSTEM</w:t>
      </w:r>
    </w:p>
    <w:p w14:paraId="5309969B" w14:textId="121925D9" w:rsidR="00990A39" w:rsidRDefault="00E60E57">
      <w:pPr>
        <w:numPr>
          <w:ilvl w:val="0"/>
          <w:numId w:val="4"/>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Synthetic Grass – </w:t>
      </w:r>
      <w:r w:rsidR="003F4110">
        <w:rPr>
          <w:rFonts w:ascii="Arial" w:eastAsia="Arial" w:hAnsi="Arial" w:cs="Arial"/>
          <w:sz w:val="20"/>
          <w:szCs w:val="20"/>
        </w:rPr>
        <w:t>A-Turf Titan D</w:t>
      </w:r>
      <w:r w:rsidR="00657AFD">
        <w:rPr>
          <w:rFonts w:ascii="Arial" w:eastAsia="Arial" w:hAnsi="Arial" w:cs="Arial"/>
          <w:sz w:val="20"/>
          <w:szCs w:val="20"/>
        </w:rPr>
        <w:t>iam</w:t>
      </w:r>
      <w:r w:rsidR="003F4110">
        <w:rPr>
          <w:rFonts w:ascii="Arial" w:eastAsia="Arial" w:hAnsi="Arial" w:cs="Arial"/>
          <w:sz w:val="20"/>
          <w:szCs w:val="20"/>
        </w:rPr>
        <w:t>ondBlade</w:t>
      </w:r>
      <w:r>
        <w:rPr>
          <w:rFonts w:ascii="Arial" w:eastAsia="Arial" w:hAnsi="Arial" w:cs="Arial"/>
          <w:sz w:val="20"/>
          <w:szCs w:val="20"/>
        </w:rPr>
        <w:br/>
        <w:t xml:space="preserve">Pile Weight: </w:t>
      </w:r>
      <w:r>
        <w:rPr>
          <w:rFonts w:ascii="Arial" w:eastAsia="Arial" w:hAnsi="Arial" w:cs="Arial"/>
          <w:sz w:val="20"/>
          <w:szCs w:val="20"/>
          <w:highlight w:val="lightGray"/>
        </w:rPr>
        <w:t>50</w:t>
      </w:r>
      <w:r>
        <w:rPr>
          <w:rFonts w:ascii="Arial" w:eastAsia="Arial" w:hAnsi="Arial" w:cs="Arial"/>
          <w:sz w:val="20"/>
          <w:szCs w:val="20"/>
        </w:rPr>
        <w:t xml:space="preserve"> oz/sy</w:t>
      </w:r>
      <w:r>
        <w:rPr>
          <w:rFonts w:ascii="Arial" w:eastAsia="Arial" w:hAnsi="Arial" w:cs="Arial"/>
          <w:sz w:val="20"/>
          <w:szCs w:val="20"/>
        </w:rPr>
        <w:br/>
        <w:t xml:space="preserve">Face Yarn Type: 100% polyethylene parallel-long slit fiber and monofilament blended in dual yarn types and dual yarn thicknesses </w:t>
      </w:r>
      <w:r>
        <w:rPr>
          <w:rFonts w:ascii="Arial" w:eastAsia="Arial" w:hAnsi="Arial" w:cs="Arial"/>
          <w:sz w:val="20"/>
          <w:szCs w:val="20"/>
        </w:rPr>
        <w:br/>
        <w:t xml:space="preserve">Yarn Size: Minimum 12,200 (parallel long slit film &amp; monofilament fibers combined) </w:t>
      </w:r>
      <w:r w:rsidR="00657AFD">
        <w:rPr>
          <w:rFonts w:ascii="Arial" w:eastAsia="Arial" w:hAnsi="Arial" w:cs="Arial"/>
          <w:sz w:val="20"/>
          <w:szCs w:val="20"/>
        </w:rPr>
        <w:t xml:space="preserve">Yarn </w:t>
      </w:r>
      <w:r>
        <w:rPr>
          <w:rFonts w:ascii="Arial" w:eastAsia="Arial" w:hAnsi="Arial" w:cs="Arial"/>
          <w:sz w:val="20"/>
          <w:szCs w:val="20"/>
        </w:rPr>
        <w:t xml:space="preserve"> Thickness: Minimum 100 microns for parallel long slit film, 3</w:t>
      </w:r>
      <w:r w:rsidR="003F4110">
        <w:rPr>
          <w:rFonts w:ascii="Arial" w:eastAsia="Arial" w:hAnsi="Arial" w:cs="Arial"/>
          <w:sz w:val="20"/>
          <w:szCs w:val="20"/>
        </w:rPr>
        <w:t>50</w:t>
      </w:r>
      <w:r>
        <w:rPr>
          <w:rFonts w:ascii="Arial" w:eastAsia="Arial" w:hAnsi="Arial" w:cs="Arial"/>
          <w:sz w:val="20"/>
          <w:szCs w:val="20"/>
        </w:rPr>
        <w:t xml:space="preserve"> microns for monofilament fiber</w:t>
      </w:r>
      <w:r>
        <w:rPr>
          <w:rFonts w:ascii="Arial" w:eastAsia="Arial" w:hAnsi="Arial" w:cs="Arial"/>
          <w:sz w:val="20"/>
          <w:szCs w:val="20"/>
        </w:rPr>
        <w:br/>
        <w:t xml:space="preserve">Pile Height (Finished): </w:t>
      </w:r>
      <w:r>
        <w:rPr>
          <w:rFonts w:ascii="Arial" w:eastAsia="Arial" w:hAnsi="Arial" w:cs="Arial"/>
          <w:sz w:val="20"/>
          <w:szCs w:val="20"/>
          <w:highlight w:val="lightGray"/>
        </w:rPr>
        <w:t>2.25”</w:t>
      </w:r>
      <w:r w:rsidR="009C3CDC">
        <w:rPr>
          <w:rFonts w:ascii="Arial" w:eastAsia="Arial" w:hAnsi="Arial" w:cs="Arial"/>
          <w:sz w:val="20"/>
          <w:szCs w:val="20"/>
        </w:rPr>
        <w:t xml:space="preserve"> Note:</w:t>
      </w:r>
      <w:r w:rsidR="003D0D08">
        <w:rPr>
          <w:rFonts w:ascii="Arial" w:eastAsia="Arial" w:hAnsi="Arial" w:cs="Arial"/>
          <w:sz w:val="20"/>
          <w:szCs w:val="20"/>
        </w:rPr>
        <w:t xml:space="preserve"> O</w:t>
      </w:r>
      <w:r w:rsidR="009C3CDC">
        <w:rPr>
          <w:rFonts w:ascii="Arial" w:eastAsia="Arial" w:hAnsi="Arial" w:cs="Arial"/>
          <w:sz w:val="20"/>
          <w:szCs w:val="20"/>
        </w:rPr>
        <w:t>ther heights available.</w:t>
      </w:r>
      <w:r>
        <w:rPr>
          <w:rFonts w:ascii="Arial" w:eastAsia="Arial" w:hAnsi="Arial" w:cs="Arial"/>
          <w:sz w:val="20"/>
          <w:szCs w:val="20"/>
        </w:rPr>
        <w:br/>
        <w:t xml:space="preserve">Color: </w:t>
      </w:r>
      <w:r>
        <w:rPr>
          <w:rFonts w:ascii="Arial" w:eastAsia="Arial" w:hAnsi="Arial" w:cs="Arial"/>
          <w:sz w:val="20"/>
          <w:szCs w:val="20"/>
          <w:highlight w:val="lightGray"/>
        </w:rPr>
        <w:t>Field Green, Field Green / Lime Green</w:t>
      </w:r>
      <w:r>
        <w:rPr>
          <w:rFonts w:ascii="Arial" w:eastAsia="Arial" w:hAnsi="Arial" w:cs="Arial"/>
          <w:b/>
          <w:sz w:val="20"/>
          <w:szCs w:val="20"/>
          <w:highlight w:val="lightGray"/>
        </w:rPr>
        <w:t xml:space="preserve"> </w:t>
      </w:r>
      <w:r>
        <w:rPr>
          <w:rFonts w:ascii="Arial" w:eastAsia="Arial" w:hAnsi="Arial" w:cs="Arial"/>
          <w:sz w:val="20"/>
          <w:szCs w:val="20"/>
          <w:highlight w:val="lightGray"/>
        </w:rPr>
        <w:t>(dual colors as alternating panels or blended fibers)</w:t>
      </w:r>
      <w:r>
        <w:rPr>
          <w:rFonts w:ascii="Arial" w:eastAsia="Arial" w:hAnsi="Arial" w:cs="Arial"/>
          <w:b/>
          <w:sz w:val="20"/>
          <w:szCs w:val="20"/>
        </w:rPr>
        <w:t xml:space="preserve"> </w:t>
      </w:r>
      <w:r>
        <w:rPr>
          <w:rFonts w:ascii="Arial" w:eastAsia="Arial" w:hAnsi="Arial" w:cs="Arial"/>
          <w:sz w:val="20"/>
          <w:szCs w:val="20"/>
        </w:rPr>
        <w:br/>
        <w:t>Construction: Broadloom tufted</w:t>
      </w:r>
      <w:r>
        <w:rPr>
          <w:rFonts w:ascii="Arial" w:eastAsia="Arial" w:hAnsi="Arial" w:cs="Arial"/>
          <w:sz w:val="20"/>
          <w:szCs w:val="20"/>
        </w:rPr>
        <w:br/>
        <w:t xml:space="preserve">Stitch Rate: </w:t>
      </w:r>
      <w:r>
        <w:rPr>
          <w:rFonts w:ascii="Arial" w:eastAsia="Arial" w:hAnsi="Arial" w:cs="Arial"/>
          <w:sz w:val="20"/>
          <w:szCs w:val="20"/>
          <w:highlight w:val="lightGray"/>
        </w:rPr>
        <w:t>9/3"</w:t>
      </w:r>
      <w:r>
        <w:rPr>
          <w:rFonts w:ascii="Arial" w:eastAsia="Arial" w:hAnsi="Arial" w:cs="Arial"/>
          <w:sz w:val="20"/>
          <w:szCs w:val="20"/>
        </w:rPr>
        <w:br/>
        <w:t>Tufting Gauge: 1/2"</w:t>
      </w:r>
      <w:r w:rsidR="00657AFD">
        <w:rPr>
          <w:rFonts w:ascii="Arial" w:eastAsia="Arial" w:hAnsi="Arial" w:cs="Arial"/>
          <w:sz w:val="20"/>
          <w:szCs w:val="20"/>
        </w:rPr>
        <w:t xml:space="preserve"> for single stitch </w:t>
      </w:r>
      <w:r w:rsidR="007F43F7">
        <w:rPr>
          <w:rFonts w:ascii="Arial" w:eastAsia="Arial" w:hAnsi="Arial" w:cs="Arial"/>
          <w:sz w:val="20"/>
          <w:szCs w:val="20"/>
        </w:rPr>
        <w:t>or</w:t>
      </w:r>
      <w:r w:rsidR="00657AFD">
        <w:rPr>
          <w:rFonts w:ascii="Arial" w:eastAsia="Arial" w:hAnsi="Arial" w:cs="Arial"/>
          <w:sz w:val="20"/>
          <w:szCs w:val="20"/>
        </w:rPr>
        <w:t xml:space="preserve"> 3/8” for AB pattern</w:t>
      </w:r>
      <w:r>
        <w:rPr>
          <w:rFonts w:ascii="Arial" w:eastAsia="Arial" w:hAnsi="Arial" w:cs="Arial"/>
          <w:sz w:val="20"/>
          <w:szCs w:val="20"/>
        </w:rPr>
        <w:br/>
        <w:t xml:space="preserve">Primary Backing: </w:t>
      </w:r>
      <w:r w:rsidR="003F4110">
        <w:rPr>
          <w:rFonts w:ascii="Arial" w:eastAsia="Arial" w:hAnsi="Arial" w:cs="Arial"/>
          <w:sz w:val="20"/>
          <w:szCs w:val="20"/>
        </w:rPr>
        <w:t>Polypropylene</w:t>
      </w:r>
      <w:r w:rsidR="00BC1096">
        <w:rPr>
          <w:rFonts w:ascii="Arial" w:eastAsia="Arial" w:hAnsi="Arial" w:cs="Arial"/>
          <w:sz w:val="20"/>
          <w:szCs w:val="20"/>
        </w:rPr>
        <w:t xml:space="preserve"> and polyester blend</w:t>
      </w:r>
      <w:r>
        <w:rPr>
          <w:rFonts w:ascii="Arial" w:eastAsia="Arial" w:hAnsi="Arial" w:cs="Arial"/>
          <w:sz w:val="20"/>
          <w:szCs w:val="20"/>
        </w:rPr>
        <w:br/>
        <w:t xml:space="preserve">Secondary Backing: </w:t>
      </w:r>
      <w:r>
        <w:rPr>
          <w:rFonts w:ascii="Arial" w:eastAsia="Arial" w:hAnsi="Arial" w:cs="Arial"/>
          <w:sz w:val="20"/>
          <w:szCs w:val="20"/>
          <w:highlight w:val="lightGray"/>
        </w:rPr>
        <w:t>22</w:t>
      </w:r>
      <w:r>
        <w:rPr>
          <w:rFonts w:ascii="Arial" w:eastAsia="Arial" w:hAnsi="Arial" w:cs="Arial"/>
          <w:sz w:val="20"/>
          <w:szCs w:val="20"/>
        </w:rPr>
        <w:t xml:space="preserve"> oz/sy urethane</w:t>
      </w:r>
      <w:r>
        <w:rPr>
          <w:rFonts w:ascii="Arial" w:eastAsia="Arial" w:hAnsi="Arial" w:cs="Arial"/>
          <w:sz w:val="20"/>
          <w:szCs w:val="20"/>
        </w:rPr>
        <w:br/>
        <w:t xml:space="preserve">Total Product Weight: </w:t>
      </w:r>
      <w:r>
        <w:rPr>
          <w:rFonts w:ascii="Arial" w:eastAsia="Arial" w:hAnsi="Arial" w:cs="Arial"/>
          <w:sz w:val="20"/>
          <w:szCs w:val="20"/>
          <w:highlight w:val="lightGray"/>
        </w:rPr>
        <w:t>80</w:t>
      </w:r>
      <w:r>
        <w:rPr>
          <w:rFonts w:ascii="Arial" w:eastAsia="Arial" w:hAnsi="Arial" w:cs="Arial"/>
          <w:sz w:val="20"/>
          <w:szCs w:val="20"/>
        </w:rPr>
        <w:t xml:space="preserve"> oz/sy (+/- 2 oz)</w:t>
      </w:r>
      <w:r>
        <w:rPr>
          <w:rFonts w:ascii="Arial" w:eastAsia="Arial" w:hAnsi="Arial" w:cs="Arial"/>
          <w:sz w:val="20"/>
          <w:szCs w:val="20"/>
        </w:rPr>
        <w:br/>
        <w:t>Finished Roll Width: 15’</w:t>
      </w:r>
      <w:r>
        <w:rPr>
          <w:rFonts w:ascii="Arial" w:eastAsia="Arial" w:hAnsi="Arial" w:cs="Arial"/>
          <w:sz w:val="20"/>
          <w:szCs w:val="20"/>
        </w:rPr>
        <w:br/>
        <w:t xml:space="preserve">Finished Roll Length: Up to 220’ </w:t>
      </w:r>
      <w:r>
        <w:rPr>
          <w:rFonts w:ascii="Arial" w:eastAsia="Arial" w:hAnsi="Arial" w:cs="Arial"/>
          <w:sz w:val="20"/>
          <w:szCs w:val="20"/>
        </w:rPr>
        <w:br/>
        <w:t>Perforation (Outdoors): 3/16" holes on staggered 4" (approximate) centers</w:t>
      </w:r>
      <w:r>
        <w:rPr>
          <w:rFonts w:ascii="Arial" w:eastAsia="Arial" w:hAnsi="Arial" w:cs="Arial"/>
          <w:sz w:val="20"/>
          <w:szCs w:val="20"/>
        </w:rPr>
        <w:br/>
        <w:t>Turf Permeability: &gt; 20" +/- per hour</w:t>
      </w:r>
      <w:r>
        <w:rPr>
          <w:rFonts w:ascii="Arial" w:eastAsia="Arial" w:hAnsi="Arial" w:cs="Arial"/>
          <w:sz w:val="20"/>
          <w:szCs w:val="20"/>
        </w:rPr>
        <w:br/>
        <w:t xml:space="preserve">Infill Composition: </w:t>
      </w:r>
      <w:r>
        <w:rPr>
          <w:rFonts w:ascii="Arial" w:eastAsia="Arial" w:hAnsi="Arial" w:cs="Arial"/>
          <w:sz w:val="20"/>
          <w:szCs w:val="20"/>
          <w:highlight w:val="lightGray"/>
        </w:rPr>
        <w:t xml:space="preserve">(for RS) Ambiently ground SBR crumb rubber mixture and rounded or sub-angular, uniformly sized silica sand </w:t>
      </w:r>
      <w:r>
        <w:rPr>
          <w:rFonts w:ascii="Arial" w:eastAsia="Arial" w:hAnsi="Arial" w:cs="Arial"/>
          <w:sz w:val="20"/>
          <w:szCs w:val="20"/>
        </w:rPr>
        <w:t>Note: Other infills available.</w:t>
      </w:r>
    </w:p>
    <w:p w14:paraId="31E3AC99" w14:textId="53EF0927" w:rsidR="00990A39" w:rsidRDefault="00E60E57">
      <w:p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carpet shall be delivered in 15-foot wide rolls with the four (4") inch white, football 5-yard lines tufted into each roll, when applicable. The perimeter white line shall also be tufted into the individual sideline rolls, when applicable. The rolls shall be of sufficient length to go from sideline to sideline. Head seams, between the sidelines, will not be acceptable. </w:t>
      </w:r>
      <w:r>
        <w:rPr>
          <w:rFonts w:ascii="Arial" w:eastAsia="Arial" w:hAnsi="Arial" w:cs="Arial"/>
          <w:sz w:val="20"/>
          <w:szCs w:val="20"/>
        </w:rPr>
        <w:br/>
      </w:r>
      <w:r>
        <w:rPr>
          <w:rFonts w:ascii="Arial" w:eastAsia="Arial" w:hAnsi="Arial" w:cs="Arial"/>
          <w:sz w:val="20"/>
          <w:szCs w:val="20"/>
        </w:rPr>
        <w:br/>
        <w:t xml:space="preserve">As applicable, provide game markings as follows: Hash marks, numbers, individual yard marks, and soccer, </w:t>
      </w:r>
      <w:r w:rsidR="00F93C5A">
        <w:rPr>
          <w:rFonts w:ascii="Arial" w:eastAsia="Arial" w:hAnsi="Arial" w:cs="Arial"/>
          <w:sz w:val="20"/>
          <w:szCs w:val="20"/>
        </w:rPr>
        <w:t>boys’</w:t>
      </w:r>
      <w:r>
        <w:rPr>
          <w:rFonts w:ascii="Arial" w:eastAsia="Arial" w:hAnsi="Arial" w:cs="Arial"/>
          <w:sz w:val="20"/>
          <w:szCs w:val="20"/>
        </w:rPr>
        <w:t xml:space="preserve"> lacrosse, school logo and related markings shall be cut in and glued or painted in accordance with Field Builder’s recommendations. </w:t>
      </w:r>
      <w:r>
        <w:rPr>
          <w:rFonts w:ascii="Arial" w:eastAsia="Arial" w:hAnsi="Arial" w:cs="Arial"/>
          <w:sz w:val="20"/>
          <w:szCs w:val="20"/>
          <w:highlight w:val="lightGray"/>
        </w:rPr>
        <w:t>(List or add only markings that apply)</w:t>
      </w:r>
    </w:p>
    <w:p w14:paraId="06613FD4" w14:textId="77777777" w:rsidR="00990A39" w:rsidRDefault="00E60E57">
      <w:p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Provide a school logo as follows: </w:t>
      </w:r>
      <w:r>
        <w:rPr>
          <w:rFonts w:ascii="Arial" w:eastAsia="Arial" w:hAnsi="Arial" w:cs="Arial"/>
          <w:sz w:val="20"/>
          <w:szCs w:val="20"/>
          <w:highlight w:val="lightGray"/>
        </w:rPr>
        <w:t>(Put in description)</w:t>
      </w:r>
      <w:r>
        <w:rPr>
          <w:rFonts w:ascii="Arial" w:eastAsia="Arial" w:hAnsi="Arial" w:cs="Arial"/>
          <w:sz w:val="20"/>
          <w:szCs w:val="20"/>
        </w:rPr>
        <w:t xml:space="preserve">  </w:t>
      </w:r>
    </w:p>
    <w:p w14:paraId="55553653" w14:textId="57D5E5EB" w:rsidR="00990A39" w:rsidRDefault="00E60E57">
      <w:pPr>
        <w:spacing w:before="132" w:after="132" w:line="312" w:lineRule="auto"/>
        <w:ind w:left="0" w:hanging="2"/>
        <w:rPr>
          <w:rFonts w:ascii="Arial" w:eastAsia="Arial" w:hAnsi="Arial" w:cs="Arial"/>
          <w:sz w:val="20"/>
          <w:szCs w:val="20"/>
        </w:rPr>
      </w:pPr>
      <w:r>
        <w:rPr>
          <w:rFonts w:ascii="Arial" w:eastAsia="Arial" w:hAnsi="Arial" w:cs="Arial"/>
          <w:sz w:val="20"/>
          <w:szCs w:val="20"/>
        </w:rPr>
        <w:t>Adhesives for bonding tufted synthetic turf shall be two-component fast-set urethane adhesive obtained from a single manufacturer and be equivalent to Ultrabond Turf PU 2K as manufactured by Mapei Corporation, Deerfield Beach, FL (800) 992-6273, or one-part moisture-cured polyurethane obtained from a single manufacturer</w:t>
      </w:r>
      <w:r w:rsidR="00A75F54">
        <w:rPr>
          <w:rFonts w:ascii="Arial" w:eastAsia="Arial" w:hAnsi="Arial" w:cs="Arial"/>
          <w:sz w:val="20"/>
          <w:szCs w:val="20"/>
        </w:rPr>
        <w:t xml:space="preserve"> </w:t>
      </w:r>
      <w:r>
        <w:rPr>
          <w:rFonts w:ascii="Arial" w:eastAsia="Arial" w:hAnsi="Arial" w:cs="Arial"/>
          <w:sz w:val="20"/>
          <w:szCs w:val="20"/>
        </w:rPr>
        <w:t xml:space="preserve">or approved equal as designated by the Field Builder. </w:t>
      </w:r>
    </w:p>
    <w:p w14:paraId="4111E6B8" w14:textId="77777777" w:rsidR="00990A39" w:rsidRDefault="00E60E57">
      <w:pPr>
        <w:numPr>
          <w:ilvl w:val="1"/>
          <w:numId w:val="8"/>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Seaming Tape: Tape for securing seams in the tufted synthetic turf and inlaid lines shall be high quality tape made with a minimum roll width of 12 inches. </w:t>
      </w:r>
    </w:p>
    <w:p w14:paraId="66CCEF24" w14:textId="77777777" w:rsidR="00990A39" w:rsidRDefault="00E60E57">
      <w:pPr>
        <w:spacing w:before="132" w:after="132" w:line="312" w:lineRule="auto"/>
        <w:ind w:left="0" w:hanging="2"/>
        <w:rPr>
          <w:rFonts w:ascii="Arial" w:eastAsia="Arial" w:hAnsi="Arial" w:cs="Arial"/>
          <w:sz w:val="20"/>
          <w:szCs w:val="20"/>
        </w:rPr>
      </w:pPr>
      <w:r>
        <w:rPr>
          <w:rFonts w:ascii="Arial" w:eastAsia="Arial" w:hAnsi="Arial" w:cs="Arial"/>
          <w:sz w:val="20"/>
          <w:szCs w:val="20"/>
        </w:rPr>
        <w:t>If seams are to be sewn, they must be sewn with high quality cord/thread as recommended by Field Builder.</w:t>
      </w:r>
    </w:p>
    <w:p w14:paraId="5EFF3129" w14:textId="48622DE0" w:rsidR="00990A39" w:rsidRDefault="00E60E57">
      <w:pPr>
        <w:numPr>
          <w:ilvl w:val="0"/>
          <w:numId w:val="8"/>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Resilient Infill: A resilient infill system, consisting </w:t>
      </w:r>
      <w:r w:rsidR="004C67DA">
        <w:rPr>
          <w:rFonts w:ascii="Arial" w:eastAsia="Arial" w:hAnsi="Arial" w:cs="Arial"/>
          <w:sz w:val="20"/>
          <w:szCs w:val="20"/>
        </w:rPr>
        <w:t xml:space="preserve">of </w:t>
      </w:r>
      <w:r w:rsidR="004C67DA">
        <w:rPr>
          <w:rFonts w:ascii="Arial" w:eastAsia="Arial" w:hAnsi="Arial" w:cs="Arial"/>
          <w:sz w:val="20"/>
          <w:szCs w:val="20"/>
          <w:highlight w:val="lightGray"/>
        </w:rPr>
        <w:t>a</w:t>
      </w:r>
      <w:r>
        <w:rPr>
          <w:rFonts w:ascii="Arial" w:eastAsia="Arial" w:hAnsi="Arial" w:cs="Arial"/>
          <w:sz w:val="20"/>
          <w:szCs w:val="20"/>
          <w:highlight w:val="lightGray"/>
        </w:rPr>
        <w:t xml:space="preserve"> specially formulated mixture of approximately 3 lbs. per square foot of rubber and 3 lbs. per square foot of sand</w:t>
      </w:r>
      <w:r>
        <w:rPr>
          <w:rFonts w:ascii="Arial" w:eastAsia="Arial" w:hAnsi="Arial" w:cs="Arial"/>
          <w:sz w:val="20"/>
          <w:szCs w:val="20"/>
        </w:rPr>
        <w:t xml:space="preserve"> engineered to provide the look, feel, footing and shock absorption of a natural grass field in ideal conditions. </w:t>
      </w:r>
    </w:p>
    <w:p w14:paraId="7F0DE01C" w14:textId="364B5FA5" w:rsidR="00990A39" w:rsidRDefault="00E60E57">
      <w:pPr>
        <w:numPr>
          <w:ilvl w:val="1"/>
          <w:numId w:val="4"/>
        </w:numPr>
        <w:spacing w:before="132" w:after="132" w:line="312" w:lineRule="auto"/>
        <w:ind w:left="0" w:hanging="2"/>
        <w:rPr>
          <w:rFonts w:ascii="Arial" w:eastAsia="Arial" w:hAnsi="Arial" w:cs="Arial"/>
          <w:sz w:val="20"/>
          <w:szCs w:val="20"/>
        </w:rPr>
      </w:pPr>
      <w:r>
        <w:rPr>
          <w:rFonts w:ascii="Arial" w:eastAsia="Arial" w:hAnsi="Arial" w:cs="Arial"/>
          <w:sz w:val="20"/>
          <w:szCs w:val="20"/>
        </w:rPr>
        <w:lastRenderedPageBreak/>
        <w:t>Ambiently ground SBR Crumb Rubber. Granules shall contain minimal dust or contaminants and shall be derived from the ambient processing form of recycled tires. Color shall be substantially black and shall meet the 10 – 20 or 8 – 16 mesh size designation</w:t>
      </w:r>
      <w:r w:rsidR="00C31AEE">
        <w:rPr>
          <w:rFonts w:ascii="Arial" w:eastAsia="Arial" w:hAnsi="Arial" w:cs="Arial"/>
          <w:sz w:val="20"/>
          <w:szCs w:val="20"/>
        </w:rPr>
        <w:t xml:space="preserve"> or per the artificial turf field vendors recommendations.</w:t>
      </w:r>
    </w:p>
    <w:p w14:paraId="525B99CB" w14:textId="77777777" w:rsidR="00990A39" w:rsidRDefault="00E60E57">
      <w:pPr>
        <w:numPr>
          <w:ilvl w:val="2"/>
          <w:numId w:val="4"/>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clean, uniformly sized particles shall be consistent in shape and particle size distribution. </w:t>
      </w:r>
    </w:p>
    <w:p w14:paraId="1F27D1E5" w14:textId="77777777" w:rsidR="00990A39" w:rsidRDefault="00E60E57">
      <w:pPr>
        <w:numPr>
          <w:ilvl w:val="2"/>
          <w:numId w:val="4"/>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particles shall resist abrasion in high traffic and excessive wear applications and provide stability to artificial sports turf applications. </w:t>
      </w:r>
    </w:p>
    <w:p w14:paraId="55AC0D2A" w14:textId="77777777" w:rsidR="00990A39" w:rsidRDefault="00E60E57">
      <w:pPr>
        <w:numPr>
          <w:ilvl w:val="2"/>
          <w:numId w:val="4"/>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particles shall be processed and sized under rigid specifications and Manufacturers' statistical and quality control assurance program. </w:t>
      </w:r>
    </w:p>
    <w:p w14:paraId="4481EF55" w14:textId="77777777" w:rsidR="00990A39" w:rsidRDefault="00E60E57">
      <w:pPr>
        <w:numPr>
          <w:ilvl w:val="2"/>
          <w:numId w:val="4"/>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Particles shall be structurally pure and consistently uniform in size distribution for predictable performance. </w:t>
      </w:r>
    </w:p>
    <w:p w14:paraId="47C75902" w14:textId="40304AF0" w:rsidR="00990A39" w:rsidRDefault="00E60E57">
      <w:pPr>
        <w:numPr>
          <w:ilvl w:val="1"/>
          <w:numId w:val="4"/>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Sand Particulate. The sand provided as a component of the infill mixture shall be rounded or sub-angular </w:t>
      </w:r>
      <w:r w:rsidR="00C31AEE">
        <w:rPr>
          <w:rFonts w:ascii="Arial" w:eastAsia="Arial" w:hAnsi="Arial" w:cs="Arial"/>
          <w:sz w:val="20"/>
          <w:szCs w:val="20"/>
        </w:rPr>
        <w:t>to</w:t>
      </w:r>
      <w:r>
        <w:rPr>
          <w:rFonts w:ascii="Arial" w:eastAsia="Arial" w:hAnsi="Arial" w:cs="Arial"/>
          <w:sz w:val="20"/>
          <w:szCs w:val="20"/>
        </w:rPr>
        <w:t xml:space="preserve"> minimize abrasion to the athlete and synthetic grass fibers. </w:t>
      </w:r>
    </w:p>
    <w:p w14:paraId="45AE865B" w14:textId="05190E0F" w:rsidR="00990A39" w:rsidRDefault="00E60E57">
      <w:pPr>
        <w:numPr>
          <w:ilvl w:val="0"/>
          <w:numId w:val="17"/>
        </w:numPr>
        <w:spacing w:before="132" w:after="132" w:line="312" w:lineRule="auto"/>
        <w:ind w:left="0" w:hanging="2"/>
        <w:rPr>
          <w:rFonts w:ascii="Arial" w:eastAsia="Arial" w:hAnsi="Arial" w:cs="Arial"/>
          <w:sz w:val="20"/>
          <w:szCs w:val="20"/>
        </w:rPr>
      </w:pPr>
      <w:r>
        <w:rPr>
          <w:rFonts w:ascii="Arial" w:eastAsia="Arial" w:hAnsi="Arial" w:cs="Arial"/>
          <w:b/>
          <w:sz w:val="20"/>
          <w:szCs w:val="20"/>
        </w:rPr>
        <w:t xml:space="preserve">BASE BID: </w:t>
      </w:r>
      <w:r>
        <w:rPr>
          <w:rFonts w:ascii="Arial" w:eastAsia="Arial" w:hAnsi="Arial" w:cs="Arial"/>
          <w:sz w:val="20"/>
          <w:szCs w:val="20"/>
        </w:rPr>
        <w:t xml:space="preserve">Standard of Quality shall be A-Turf Titan </w:t>
      </w:r>
      <w:r w:rsidR="00F93C5A">
        <w:rPr>
          <w:rFonts w:ascii="Arial" w:eastAsia="Arial" w:hAnsi="Arial" w:cs="Arial"/>
          <w:sz w:val="20"/>
          <w:szCs w:val="20"/>
        </w:rPr>
        <w:t xml:space="preserve">DiamondBlade </w:t>
      </w:r>
      <w:r>
        <w:rPr>
          <w:rFonts w:ascii="Arial" w:eastAsia="Arial" w:hAnsi="Arial" w:cs="Arial"/>
          <w:sz w:val="20"/>
          <w:szCs w:val="20"/>
        </w:rPr>
        <w:t xml:space="preserve">synthetic turf system as built by A-Turf, Inc. or Architect approved equal. Contact A-Turf: 888-777-6910. </w:t>
      </w:r>
    </w:p>
    <w:p w14:paraId="536528B9" w14:textId="77777777" w:rsidR="00990A39" w:rsidRDefault="00E60E57">
      <w:pPr>
        <w:numPr>
          <w:ilvl w:val="1"/>
          <w:numId w:val="17"/>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Alternate: </w:t>
      </w:r>
      <w:r>
        <w:rPr>
          <w:rFonts w:ascii="Arial" w:eastAsia="Arial" w:hAnsi="Arial" w:cs="Arial"/>
          <w:sz w:val="20"/>
          <w:szCs w:val="20"/>
          <w:highlight w:val="lightGray"/>
        </w:rPr>
        <w:t>(List alternates, if any, or delete)</w:t>
      </w:r>
    </w:p>
    <w:p w14:paraId="6AD82EFA" w14:textId="77777777" w:rsidR="00990A39" w:rsidRDefault="00E60E57">
      <w:pPr>
        <w:spacing w:before="132" w:after="132" w:line="312" w:lineRule="auto"/>
        <w:ind w:left="0" w:hanging="2"/>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 xml:space="preserve">Alternate: </w:t>
      </w:r>
      <w:r>
        <w:rPr>
          <w:rFonts w:ascii="Arial" w:eastAsia="Arial" w:hAnsi="Arial" w:cs="Arial"/>
          <w:sz w:val="20"/>
          <w:szCs w:val="20"/>
          <w:highlight w:val="lightGray"/>
        </w:rPr>
        <w:t>(List alternates, if any, or delete)</w:t>
      </w:r>
    </w:p>
    <w:p w14:paraId="028F0AA2" w14:textId="77777777" w:rsidR="00990A39" w:rsidRDefault="00990A39">
      <w:pPr>
        <w:spacing w:before="132" w:after="132" w:line="312" w:lineRule="auto"/>
        <w:ind w:left="0" w:hanging="2"/>
        <w:rPr>
          <w:rFonts w:ascii="Arial" w:eastAsia="Arial" w:hAnsi="Arial" w:cs="Arial"/>
          <w:sz w:val="20"/>
          <w:szCs w:val="20"/>
        </w:rPr>
      </w:pPr>
    </w:p>
    <w:p w14:paraId="4497AC36" w14:textId="77777777" w:rsidR="00990A39" w:rsidRDefault="00E60E57">
      <w:pPr>
        <w:ind w:left="0" w:hanging="2"/>
        <w:rPr>
          <w:rFonts w:ascii="Arial" w:eastAsia="Arial" w:hAnsi="Arial" w:cs="Arial"/>
          <w:sz w:val="20"/>
          <w:szCs w:val="20"/>
        </w:rPr>
      </w:pPr>
      <w:r>
        <w:rPr>
          <w:rFonts w:ascii="Arial" w:eastAsia="Arial" w:hAnsi="Arial" w:cs="Arial"/>
          <w:b/>
          <w:sz w:val="20"/>
          <w:szCs w:val="20"/>
        </w:rPr>
        <w:t>Manufacturers for synthetic turf alternates shall meet or exceed the requirements listed in Part 2.01. If these submittal items are requested and deemed to be insufficient, the Field Builder will not be approved.</w:t>
      </w:r>
      <w:r>
        <w:rPr>
          <w:rFonts w:ascii="Arial" w:eastAsia="Arial" w:hAnsi="Arial" w:cs="Arial"/>
          <w:sz w:val="20"/>
          <w:szCs w:val="20"/>
        </w:rPr>
        <w:t xml:space="preserve"> </w:t>
      </w:r>
    </w:p>
    <w:p w14:paraId="09B678C7" w14:textId="77777777" w:rsidR="00990A39" w:rsidRDefault="00E60E57">
      <w:pPr>
        <w:pBdr>
          <w:top w:val="nil"/>
          <w:left w:val="nil"/>
          <w:bottom w:val="nil"/>
          <w:right w:val="nil"/>
          <w:between w:val="nil"/>
        </w:pBdr>
        <w:spacing w:before="100" w:after="100" w:line="312" w:lineRule="auto"/>
        <w:ind w:left="0" w:hanging="2"/>
        <w:rPr>
          <w:rFonts w:ascii="Arial" w:eastAsia="Arial" w:hAnsi="Arial" w:cs="Arial"/>
        </w:rPr>
      </w:pPr>
      <w:r>
        <w:rPr>
          <w:rFonts w:ascii="Arial" w:eastAsia="Arial" w:hAnsi="Arial" w:cs="Arial"/>
          <w:b/>
        </w:rPr>
        <w:t>2.02 RESILIENT UNDERLAYMENT (PRE-MANUFACTURED RESILIENT SHOCKPAD) – (Alternate Bid Item)</w:t>
      </w:r>
    </w:p>
    <w:p w14:paraId="384416A7" w14:textId="77777777" w:rsidR="00990A39" w:rsidRDefault="00E60E57">
      <w:pPr>
        <w:numPr>
          <w:ilvl w:val="0"/>
          <w:numId w:val="6"/>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ShockPad shall be a porous composite (100% SBR particles bound with polyurethane) rubber pad (6010SP) in typical thickness of </w:t>
      </w:r>
      <w:r>
        <w:rPr>
          <w:rFonts w:ascii="Arial" w:eastAsia="Arial" w:hAnsi="Arial" w:cs="Arial"/>
          <w:sz w:val="20"/>
          <w:szCs w:val="20"/>
          <w:highlight w:val="lightGray"/>
        </w:rPr>
        <w:t>10mm</w:t>
      </w:r>
      <w:r>
        <w:rPr>
          <w:rFonts w:ascii="Arial" w:eastAsia="Arial" w:hAnsi="Arial" w:cs="Arial"/>
          <w:sz w:val="20"/>
          <w:szCs w:val="20"/>
        </w:rPr>
        <w:t xml:space="preserve"> </w:t>
      </w:r>
      <w:r>
        <w:rPr>
          <w:rFonts w:ascii="Arial" w:eastAsia="Arial" w:hAnsi="Arial" w:cs="Arial"/>
          <w:sz w:val="20"/>
          <w:szCs w:val="20"/>
          <w:highlight w:val="lightGray"/>
        </w:rPr>
        <w:t>(or specify thickness)</w:t>
      </w:r>
      <w:r>
        <w:rPr>
          <w:rFonts w:ascii="Arial" w:eastAsia="Arial" w:hAnsi="Arial" w:cs="Arial"/>
          <w:sz w:val="20"/>
          <w:szCs w:val="20"/>
        </w:rPr>
        <w:t xml:space="preserve"> and shall have an infiltration rate of not less than 12 inches (12”) per hour, a minimum recovery rate of 94% at 100 psi per ASTM F36 and a tensile strength of 44 psi per ASTM D412, Die C. Material shall be delivered in four foot (4’) wide rolls with protective wrapping, and be of such continuous length to cover the width of the field allowing only one head seam per roll. Standard of quality shall be 6010SP resilient ShockPad as manufactured by ECORE International or Architect approved equal. Contact ECORE: 800-322-1923.</w:t>
      </w:r>
    </w:p>
    <w:p w14:paraId="2725CC87" w14:textId="77777777" w:rsidR="00990A39" w:rsidRDefault="00E60E57">
      <w:pPr>
        <w:pBdr>
          <w:top w:val="nil"/>
          <w:left w:val="nil"/>
          <w:bottom w:val="nil"/>
          <w:right w:val="nil"/>
          <w:between w:val="nil"/>
        </w:pBdr>
        <w:spacing w:before="100" w:after="100" w:line="312" w:lineRule="auto"/>
        <w:ind w:left="0" w:hanging="2"/>
        <w:rPr>
          <w:rFonts w:ascii="Arial" w:eastAsia="Arial" w:hAnsi="Arial" w:cs="Arial"/>
        </w:rPr>
      </w:pPr>
      <w:r>
        <w:rPr>
          <w:rFonts w:ascii="Arial" w:eastAsia="Arial" w:hAnsi="Arial" w:cs="Arial"/>
          <w:b/>
        </w:rPr>
        <w:t>2.03 VERTICAL DRAINAGE BASE MATERIALS</w:t>
      </w:r>
    </w:p>
    <w:p w14:paraId="702411EF" w14:textId="2B701564" w:rsidR="00990A39" w:rsidRDefault="00E60E57">
      <w:pPr>
        <w:numPr>
          <w:ilvl w:val="0"/>
          <w:numId w:val="6"/>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Excavation: </w:t>
      </w:r>
      <w:r w:rsidR="00813E25">
        <w:rPr>
          <w:rFonts w:ascii="Arial" w:eastAsia="Arial" w:hAnsi="Arial" w:cs="Arial"/>
          <w:sz w:val="20"/>
          <w:szCs w:val="20"/>
        </w:rPr>
        <w:t>The e</w:t>
      </w:r>
      <w:r>
        <w:rPr>
          <w:rFonts w:ascii="Arial" w:eastAsia="Arial" w:hAnsi="Arial" w:cs="Arial"/>
          <w:sz w:val="20"/>
          <w:szCs w:val="20"/>
        </w:rPr>
        <w:t xml:space="preserve">xisting natural grass field shall be excavated to the depth established by the Architect and as shown on the excavation plan. The sub grade shall be shaped to achieve a .5% (one half of one percent) slope from the center of the field to each sideline </w:t>
      </w:r>
      <w:r w:rsidR="002014E3">
        <w:rPr>
          <w:rFonts w:ascii="Arial" w:eastAsia="Arial" w:hAnsi="Arial" w:cs="Arial"/>
          <w:sz w:val="20"/>
          <w:szCs w:val="20"/>
        </w:rPr>
        <w:t>to</w:t>
      </w:r>
      <w:r>
        <w:rPr>
          <w:rFonts w:ascii="Arial" w:eastAsia="Arial" w:hAnsi="Arial" w:cs="Arial"/>
          <w:sz w:val="20"/>
          <w:szCs w:val="20"/>
        </w:rPr>
        <w:t xml:space="preserve"> mirror the grade of the finished synthetic turf surface. The sub grade shall also be </w:t>
      </w:r>
      <w:r w:rsidR="002014E3">
        <w:rPr>
          <w:rFonts w:ascii="Arial" w:eastAsia="Arial" w:hAnsi="Arial" w:cs="Arial"/>
          <w:sz w:val="20"/>
          <w:szCs w:val="20"/>
        </w:rPr>
        <w:t>compacted,</w:t>
      </w:r>
      <w:r>
        <w:rPr>
          <w:rFonts w:ascii="Arial" w:eastAsia="Arial" w:hAnsi="Arial" w:cs="Arial"/>
          <w:sz w:val="20"/>
          <w:szCs w:val="20"/>
        </w:rPr>
        <w:t xml:space="preserve"> and proof rolled to a minimum of a 95% compaction rate. </w:t>
      </w:r>
    </w:p>
    <w:p w14:paraId="32D0F530" w14:textId="77777777" w:rsidR="00990A39" w:rsidRDefault="00E60E57">
      <w:pPr>
        <w:numPr>
          <w:ilvl w:val="0"/>
          <w:numId w:val="6"/>
        </w:numPr>
        <w:spacing w:before="132" w:after="132" w:line="312" w:lineRule="auto"/>
        <w:ind w:left="0" w:hanging="2"/>
        <w:rPr>
          <w:rFonts w:ascii="Arial" w:eastAsia="Arial" w:hAnsi="Arial" w:cs="Arial"/>
          <w:sz w:val="20"/>
          <w:szCs w:val="20"/>
        </w:rPr>
      </w:pPr>
      <w:r>
        <w:rPr>
          <w:rFonts w:ascii="Arial" w:eastAsia="Arial" w:hAnsi="Arial" w:cs="Arial"/>
          <w:sz w:val="20"/>
          <w:szCs w:val="20"/>
        </w:rPr>
        <w:lastRenderedPageBreak/>
        <w:t xml:space="preserve">Geotextile Filter Fabric: Non-woven polypropylene geotextile fabric shall be chemically and biologically inert and shall be Mirafi 140N, Mirafi Inc., Pendergrass, GA (888) 795-0808, or approved equal. </w:t>
      </w:r>
    </w:p>
    <w:p w14:paraId="155AF38E" w14:textId="77777777" w:rsidR="00990A39" w:rsidRDefault="00E60E57">
      <w:pPr>
        <w:numPr>
          <w:ilvl w:val="0"/>
          <w:numId w:val="8"/>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Drainage Pipe: A network of perforated HDPE highway grade drainage pipe (1" x 12" flat panel pipe) shall be installed under a 6" layer of free draining base aggregate. The drainage pipe will be installed in a herringbone pattern every 15 feet on center and will be connected to </w:t>
      </w:r>
      <w:r>
        <w:rPr>
          <w:rFonts w:ascii="Arial" w:eastAsia="Arial" w:hAnsi="Arial" w:cs="Arial"/>
          <w:sz w:val="20"/>
          <w:szCs w:val="20"/>
          <w:highlight w:val="lightGray"/>
        </w:rPr>
        <w:t>8" to 12" (list required size based on design)</w:t>
      </w:r>
      <w:r>
        <w:rPr>
          <w:rFonts w:ascii="Arial" w:eastAsia="Arial" w:hAnsi="Arial" w:cs="Arial"/>
          <w:sz w:val="20"/>
          <w:szCs w:val="20"/>
        </w:rPr>
        <w:t xml:space="preserve"> perimeter collector lines as shown on drawings. </w:t>
      </w:r>
    </w:p>
    <w:p w14:paraId="5D3E3C24" w14:textId="77777777" w:rsidR="00990A39" w:rsidRDefault="00E60E57">
      <w:pPr>
        <w:numPr>
          <w:ilvl w:val="1"/>
          <w:numId w:val="8"/>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ADS AdvanEdge, 800-821-6710 or approved equal. </w:t>
      </w:r>
    </w:p>
    <w:p w14:paraId="37961BB4" w14:textId="77777777" w:rsidR="00990A39" w:rsidRDefault="00E60E57">
      <w:pPr>
        <w:numPr>
          <w:ilvl w:val="2"/>
          <w:numId w:val="8"/>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1 inch by 12-inch flat drain. </w:t>
      </w:r>
    </w:p>
    <w:p w14:paraId="14B18E14" w14:textId="77777777" w:rsidR="00990A39" w:rsidRDefault="00E60E57">
      <w:pPr>
        <w:numPr>
          <w:ilvl w:val="2"/>
          <w:numId w:val="8"/>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8-inch diameter perforated collector drainpipe. </w:t>
      </w:r>
    </w:p>
    <w:p w14:paraId="7AA445E4" w14:textId="77777777" w:rsidR="00990A39" w:rsidRDefault="00E60E57">
      <w:pPr>
        <w:numPr>
          <w:ilvl w:val="2"/>
          <w:numId w:val="8"/>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Architect approved equal. </w:t>
      </w:r>
    </w:p>
    <w:p w14:paraId="0B1A379D" w14:textId="77777777" w:rsidR="00990A39" w:rsidRDefault="00E60E57">
      <w:pPr>
        <w:numPr>
          <w:ilvl w:val="0"/>
          <w:numId w:val="8"/>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Stone Base Courses: </w:t>
      </w:r>
    </w:p>
    <w:p w14:paraId="07D43836" w14:textId="77777777" w:rsidR="00990A39" w:rsidRDefault="00E60E57">
      <w:pPr>
        <w:spacing w:before="132" w:after="132" w:line="312" w:lineRule="auto"/>
        <w:ind w:left="0" w:hanging="2"/>
        <w:rPr>
          <w:rFonts w:ascii="Arial" w:eastAsia="Arial" w:hAnsi="Arial" w:cs="Arial"/>
          <w:sz w:val="20"/>
          <w:szCs w:val="20"/>
        </w:rPr>
      </w:pPr>
      <w:r>
        <w:rPr>
          <w:rFonts w:ascii="Arial" w:eastAsia="Arial" w:hAnsi="Arial" w:cs="Arial"/>
          <w:sz w:val="20"/>
          <w:szCs w:val="20"/>
        </w:rPr>
        <w:t>The following gradation of stone is a typical and recommended specification. The synthetic turf Base Contractor is required to focus on achieving the planarity, porosity and compaction requirements to provide a sound crushed stone base for synthetic turf installation.</w:t>
      </w:r>
    </w:p>
    <w:p w14:paraId="737D2F9A" w14:textId="690022FB" w:rsidR="00990A39" w:rsidRDefault="00E60E57">
      <w:pPr>
        <w:numPr>
          <w:ilvl w:val="1"/>
          <w:numId w:val="8"/>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free-draining base aggregate base layer shall consist of a consistent depth of open graded material. Base drainage aggregate must be rolled and compacted to eliminate settling. Material shall conform to the AASHTO #57 limestone classification. An open graded aggregate material may be used if available. </w:t>
      </w:r>
      <w:r w:rsidR="00925D94">
        <w:rPr>
          <w:rFonts w:ascii="Arial" w:eastAsia="Arial" w:hAnsi="Arial" w:cs="Arial"/>
          <w:sz w:val="20"/>
          <w:szCs w:val="20"/>
        </w:rPr>
        <w:t>The subgrade</w:t>
      </w:r>
      <w:r>
        <w:rPr>
          <w:rFonts w:ascii="Arial" w:eastAsia="Arial" w:hAnsi="Arial" w:cs="Arial"/>
          <w:sz w:val="20"/>
          <w:szCs w:val="20"/>
        </w:rPr>
        <w:t xml:space="preserve"> must achieve 95% compaction level and pass a proof roll before placement of the drainage stone can commence. </w:t>
      </w:r>
    </w:p>
    <w:p w14:paraId="24982BCC" w14:textId="77777777" w:rsidR="00990A39" w:rsidRDefault="00E60E57">
      <w:pPr>
        <w:pBdr>
          <w:top w:val="nil"/>
          <w:left w:val="nil"/>
          <w:bottom w:val="nil"/>
          <w:right w:val="nil"/>
          <w:between w:val="nil"/>
        </w:pBdr>
        <w:tabs>
          <w:tab w:val="left" w:pos="2160"/>
        </w:tabs>
        <w:spacing w:line="240" w:lineRule="auto"/>
        <w:ind w:left="0" w:hanging="2"/>
        <w:rPr>
          <w:rFonts w:ascii="Arial" w:eastAsia="Arial" w:hAnsi="Arial" w:cs="Arial"/>
          <w:sz w:val="20"/>
          <w:szCs w:val="20"/>
        </w:rPr>
      </w:pPr>
      <w:r>
        <w:rPr>
          <w:rFonts w:ascii="Arial" w:eastAsia="Arial" w:hAnsi="Arial" w:cs="Arial"/>
          <w:sz w:val="20"/>
          <w:szCs w:val="20"/>
        </w:rPr>
        <w:t>#57 Base Aggregate: (5” depth)</w:t>
      </w:r>
    </w:p>
    <w:p w14:paraId="7CD4E688" w14:textId="77777777" w:rsidR="00990A39" w:rsidRDefault="00E60E57">
      <w:pPr>
        <w:pBdr>
          <w:top w:val="nil"/>
          <w:left w:val="nil"/>
          <w:bottom w:val="nil"/>
          <w:right w:val="nil"/>
          <w:between w:val="nil"/>
        </w:pBdr>
        <w:tabs>
          <w:tab w:val="left" w:pos="2160"/>
        </w:tabs>
        <w:spacing w:line="240" w:lineRule="auto"/>
        <w:ind w:left="0" w:hanging="2"/>
        <w:rPr>
          <w:rFonts w:ascii="Arial" w:eastAsia="Arial" w:hAnsi="Arial" w:cs="Arial"/>
          <w:sz w:val="20"/>
          <w:szCs w:val="20"/>
          <w:u w:val="single"/>
        </w:rPr>
      </w:pPr>
      <w:r>
        <w:rPr>
          <w:rFonts w:ascii="Arial" w:eastAsia="Arial" w:hAnsi="Arial" w:cs="Arial"/>
          <w:sz w:val="20"/>
          <w:szCs w:val="20"/>
          <w:u w:val="single"/>
        </w:rPr>
        <w:t>Sieve</w:t>
      </w:r>
      <w:r>
        <w:rPr>
          <w:rFonts w:ascii="Arial" w:eastAsia="Arial" w:hAnsi="Arial" w:cs="Arial"/>
          <w:sz w:val="20"/>
          <w:szCs w:val="20"/>
        </w:rPr>
        <w:tab/>
      </w:r>
      <w:r>
        <w:rPr>
          <w:rFonts w:ascii="Arial" w:eastAsia="Arial" w:hAnsi="Arial" w:cs="Arial"/>
          <w:sz w:val="20"/>
          <w:szCs w:val="20"/>
          <w:u w:val="single"/>
        </w:rPr>
        <w:t>Approximate Percentage Passing</w:t>
      </w:r>
    </w:p>
    <w:p w14:paraId="0E9CDCCE" w14:textId="77777777" w:rsidR="00990A39" w:rsidRDefault="00E60E57">
      <w:pPr>
        <w:pBdr>
          <w:top w:val="nil"/>
          <w:left w:val="nil"/>
          <w:bottom w:val="nil"/>
          <w:right w:val="nil"/>
          <w:between w:val="nil"/>
        </w:pBdr>
        <w:tabs>
          <w:tab w:val="left" w:pos="2160"/>
        </w:tabs>
        <w:spacing w:line="240" w:lineRule="auto"/>
        <w:ind w:left="0" w:hanging="2"/>
        <w:rPr>
          <w:rFonts w:ascii="Arial" w:eastAsia="Arial" w:hAnsi="Arial" w:cs="Arial"/>
          <w:sz w:val="20"/>
          <w:szCs w:val="20"/>
        </w:rPr>
      </w:pPr>
      <w:r>
        <w:rPr>
          <w:rFonts w:ascii="Arial" w:eastAsia="Arial" w:hAnsi="Arial" w:cs="Arial"/>
          <w:sz w:val="20"/>
          <w:szCs w:val="20"/>
        </w:rPr>
        <w:t>1-1/2” Sieve</w:t>
      </w:r>
      <w:r>
        <w:rPr>
          <w:rFonts w:ascii="Arial" w:eastAsia="Arial" w:hAnsi="Arial" w:cs="Arial"/>
          <w:sz w:val="20"/>
          <w:szCs w:val="20"/>
        </w:rPr>
        <w:tab/>
        <w:t>100%</w:t>
      </w:r>
    </w:p>
    <w:p w14:paraId="32CF85CE" w14:textId="77777777" w:rsidR="00990A39" w:rsidRDefault="00E60E57">
      <w:pPr>
        <w:pBdr>
          <w:top w:val="nil"/>
          <w:left w:val="nil"/>
          <w:bottom w:val="nil"/>
          <w:right w:val="nil"/>
          <w:between w:val="nil"/>
        </w:pBdr>
        <w:tabs>
          <w:tab w:val="left" w:pos="2160"/>
        </w:tabs>
        <w:spacing w:line="240" w:lineRule="auto"/>
        <w:ind w:left="0" w:hanging="2"/>
        <w:rPr>
          <w:rFonts w:ascii="Arial" w:eastAsia="Arial" w:hAnsi="Arial" w:cs="Arial"/>
          <w:sz w:val="20"/>
          <w:szCs w:val="20"/>
        </w:rPr>
      </w:pPr>
      <w:r>
        <w:rPr>
          <w:rFonts w:ascii="Arial" w:eastAsia="Arial" w:hAnsi="Arial" w:cs="Arial"/>
          <w:sz w:val="20"/>
          <w:szCs w:val="20"/>
        </w:rPr>
        <w:t>1” Sieve</w:t>
      </w:r>
      <w:r>
        <w:rPr>
          <w:rFonts w:ascii="Arial" w:eastAsia="Arial" w:hAnsi="Arial" w:cs="Arial"/>
          <w:sz w:val="20"/>
          <w:szCs w:val="20"/>
        </w:rPr>
        <w:tab/>
        <w:t>95-100%</w:t>
      </w:r>
    </w:p>
    <w:p w14:paraId="5E4D07CD" w14:textId="77777777" w:rsidR="00990A39" w:rsidRDefault="00E60E57">
      <w:pPr>
        <w:pBdr>
          <w:top w:val="nil"/>
          <w:left w:val="nil"/>
          <w:bottom w:val="nil"/>
          <w:right w:val="nil"/>
          <w:between w:val="nil"/>
        </w:pBdr>
        <w:tabs>
          <w:tab w:val="left" w:pos="2160"/>
        </w:tabs>
        <w:spacing w:line="240" w:lineRule="auto"/>
        <w:ind w:left="0" w:hanging="2"/>
        <w:rPr>
          <w:rFonts w:ascii="Arial" w:eastAsia="Arial" w:hAnsi="Arial" w:cs="Arial"/>
          <w:sz w:val="20"/>
          <w:szCs w:val="20"/>
        </w:rPr>
      </w:pPr>
      <w:r>
        <w:rPr>
          <w:rFonts w:ascii="Arial" w:eastAsia="Arial" w:hAnsi="Arial" w:cs="Arial"/>
          <w:sz w:val="20"/>
          <w:szCs w:val="20"/>
        </w:rPr>
        <w:t>1/2” Sieve</w:t>
      </w:r>
      <w:r>
        <w:rPr>
          <w:rFonts w:ascii="Arial" w:eastAsia="Arial" w:hAnsi="Arial" w:cs="Arial"/>
          <w:sz w:val="20"/>
          <w:szCs w:val="20"/>
        </w:rPr>
        <w:tab/>
        <w:t>25-60%</w:t>
      </w:r>
    </w:p>
    <w:p w14:paraId="4C3126C1" w14:textId="77777777" w:rsidR="00990A39" w:rsidRDefault="00E60E57">
      <w:pPr>
        <w:pBdr>
          <w:top w:val="nil"/>
          <w:left w:val="nil"/>
          <w:bottom w:val="nil"/>
          <w:right w:val="nil"/>
          <w:between w:val="nil"/>
        </w:pBdr>
        <w:tabs>
          <w:tab w:val="left" w:pos="2160"/>
        </w:tabs>
        <w:spacing w:line="240" w:lineRule="auto"/>
        <w:ind w:left="0" w:hanging="2"/>
        <w:rPr>
          <w:rFonts w:ascii="Arial" w:eastAsia="Arial" w:hAnsi="Arial" w:cs="Arial"/>
          <w:sz w:val="20"/>
          <w:szCs w:val="20"/>
        </w:rPr>
      </w:pPr>
      <w:r>
        <w:rPr>
          <w:rFonts w:ascii="Arial" w:eastAsia="Arial" w:hAnsi="Arial" w:cs="Arial"/>
          <w:sz w:val="20"/>
          <w:szCs w:val="20"/>
        </w:rPr>
        <w:t>#4 Sieve</w:t>
      </w:r>
      <w:r>
        <w:rPr>
          <w:rFonts w:ascii="Arial" w:eastAsia="Arial" w:hAnsi="Arial" w:cs="Arial"/>
          <w:sz w:val="20"/>
          <w:szCs w:val="20"/>
        </w:rPr>
        <w:tab/>
        <w:t>0-10%</w:t>
      </w:r>
    </w:p>
    <w:p w14:paraId="14A88771" w14:textId="77777777" w:rsidR="00990A39" w:rsidRDefault="00E60E57">
      <w:pPr>
        <w:pBdr>
          <w:top w:val="nil"/>
          <w:left w:val="nil"/>
          <w:bottom w:val="nil"/>
          <w:right w:val="nil"/>
          <w:between w:val="nil"/>
        </w:pBdr>
        <w:tabs>
          <w:tab w:val="left" w:pos="2160"/>
        </w:tabs>
        <w:spacing w:line="240" w:lineRule="auto"/>
        <w:ind w:left="0" w:hanging="2"/>
        <w:rPr>
          <w:rFonts w:ascii="Arial" w:eastAsia="Arial" w:hAnsi="Arial" w:cs="Arial"/>
          <w:sz w:val="20"/>
          <w:szCs w:val="20"/>
          <w:u w:val="single"/>
        </w:rPr>
      </w:pPr>
      <w:r>
        <w:rPr>
          <w:rFonts w:ascii="Arial" w:eastAsia="Arial" w:hAnsi="Arial" w:cs="Arial"/>
          <w:sz w:val="20"/>
          <w:szCs w:val="20"/>
        </w:rPr>
        <w:t>#8 Sieve</w:t>
      </w:r>
      <w:r>
        <w:rPr>
          <w:rFonts w:ascii="Arial" w:eastAsia="Arial" w:hAnsi="Arial" w:cs="Arial"/>
          <w:sz w:val="20"/>
          <w:szCs w:val="20"/>
        </w:rPr>
        <w:tab/>
        <w:t>0-5%</w:t>
      </w:r>
    </w:p>
    <w:p w14:paraId="2060BEEA" w14:textId="77777777" w:rsidR="00990A39" w:rsidRDefault="00990A39">
      <w:pPr>
        <w:pBdr>
          <w:top w:val="nil"/>
          <w:left w:val="nil"/>
          <w:bottom w:val="nil"/>
          <w:right w:val="nil"/>
          <w:between w:val="nil"/>
        </w:pBdr>
        <w:tabs>
          <w:tab w:val="left" w:pos="2160"/>
        </w:tabs>
        <w:spacing w:line="240" w:lineRule="auto"/>
        <w:ind w:left="0" w:hanging="2"/>
        <w:rPr>
          <w:rFonts w:ascii="Arial" w:eastAsia="Arial" w:hAnsi="Arial" w:cs="Arial"/>
          <w:sz w:val="20"/>
          <w:szCs w:val="20"/>
          <w:u w:val="single"/>
        </w:rPr>
      </w:pPr>
    </w:p>
    <w:p w14:paraId="3A88C7B6" w14:textId="77777777" w:rsidR="00990A39" w:rsidRDefault="00E60E57">
      <w:pPr>
        <w:pBdr>
          <w:top w:val="nil"/>
          <w:left w:val="nil"/>
          <w:bottom w:val="nil"/>
          <w:right w:val="nil"/>
          <w:between w:val="nil"/>
        </w:pBdr>
        <w:tabs>
          <w:tab w:val="left" w:pos="2160"/>
        </w:tabs>
        <w:spacing w:line="240" w:lineRule="auto"/>
        <w:ind w:left="0" w:hanging="2"/>
        <w:rPr>
          <w:rFonts w:ascii="Arial" w:eastAsia="Arial" w:hAnsi="Arial" w:cs="Arial"/>
          <w:sz w:val="20"/>
          <w:szCs w:val="20"/>
        </w:rPr>
      </w:pPr>
      <w:r>
        <w:rPr>
          <w:rFonts w:ascii="Arial" w:eastAsia="Arial" w:hAnsi="Arial" w:cs="Arial"/>
          <w:sz w:val="20"/>
          <w:szCs w:val="20"/>
        </w:rPr>
        <w:t>Finish Stone Layer – Crushed Limestone Blend (1” depth)</w:t>
      </w:r>
    </w:p>
    <w:p w14:paraId="2C626D81" w14:textId="77777777" w:rsidR="00990A39" w:rsidRDefault="00E60E57">
      <w:pPr>
        <w:pBdr>
          <w:top w:val="nil"/>
          <w:left w:val="nil"/>
          <w:bottom w:val="nil"/>
          <w:right w:val="nil"/>
          <w:between w:val="nil"/>
        </w:pBdr>
        <w:tabs>
          <w:tab w:val="left" w:pos="2160"/>
        </w:tabs>
        <w:spacing w:line="240" w:lineRule="auto"/>
        <w:ind w:left="0" w:hanging="2"/>
        <w:rPr>
          <w:rFonts w:ascii="Arial" w:eastAsia="Arial" w:hAnsi="Arial" w:cs="Arial"/>
          <w:sz w:val="20"/>
          <w:szCs w:val="20"/>
        </w:rPr>
      </w:pPr>
      <w:r>
        <w:rPr>
          <w:rFonts w:ascii="Arial" w:eastAsia="Arial" w:hAnsi="Arial" w:cs="Arial"/>
          <w:sz w:val="20"/>
          <w:szCs w:val="20"/>
          <w:u w:val="single"/>
        </w:rPr>
        <w:t>Sieve</w:t>
      </w:r>
      <w:r>
        <w:rPr>
          <w:rFonts w:ascii="Arial" w:eastAsia="Arial" w:hAnsi="Arial" w:cs="Arial"/>
          <w:sz w:val="20"/>
          <w:szCs w:val="20"/>
        </w:rPr>
        <w:tab/>
      </w:r>
      <w:r>
        <w:rPr>
          <w:rFonts w:ascii="Arial" w:eastAsia="Arial" w:hAnsi="Arial" w:cs="Arial"/>
          <w:sz w:val="20"/>
          <w:szCs w:val="20"/>
          <w:u w:val="single"/>
        </w:rPr>
        <w:t>Approximate Percentage Passing</w:t>
      </w:r>
    </w:p>
    <w:p w14:paraId="570FC647" w14:textId="77777777" w:rsidR="00990A39" w:rsidRDefault="00E60E57">
      <w:pPr>
        <w:pBdr>
          <w:top w:val="nil"/>
          <w:left w:val="nil"/>
          <w:bottom w:val="nil"/>
          <w:right w:val="nil"/>
          <w:between w:val="nil"/>
        </w:pBdr>
        <w:tabs>
          <w:tab w:val="left" w:pos="2160"/>
        </w:tabs>
        <w:spacing w:line="240" w:lineRule="auto"/>
        <w:ind w:left="0" w:hanging="2"/>
        <w:rPr>
          <w:rFonts w:ascii="Arial" w:eastAsia="Arial" w:hAnsi="Arial" w:cs="Arial"/>
          <w:sz w:val="20"/>
          <w:szCs w:val="20"/>
        </w:rPr>
      </w:pPr>
      <w:r>
        <w:rPr>
          <w:rFonts w:ascii="Arial" w:eastAsia="Arial" w:hAnsi="Arial" w:cs="Arial"/>
          <w:sz w:val="20"/>
          <w:szCs w:val="20"/>
        </w:rPr>
        <w:t>1/2”</w:t>
      </w:r>
      <w:r>
        <w:rPr>
          <w:rFonts w:ascii="Arial" w:eastAsia="Arial" w:hAnsi="Arial" w:cs="Arial"/>
          <w:sz w:val="20"/>
          <w:szCs w:val="20"/>
        </w:rPr>
        <w:tab/>
        <w:t>100%</w:t>
      </w:r>
    </w:p>
    <w:p w14:paraId="13367886" w14:textId="77777777" w:rsidR="00990A39" w:rsidRDefault="00E60E57">
      <w:pPr>
        <w:pBdr>
          <w:top w:val="nil"/>
          <w:left w:val="nil"/>
          <w:bottom w:val="nil"/>
          <w:right w:val="nil"/>
          <w:between w:val="nil"/>
        </w:pBdr>
        <w:tabs>
          <w:tab w:val="left" w:pos="2160"/>
        </w:tabs>
        <w:spacing w:line="240" w:lineRule="auto"/>
        <w:ind w:left="0" w:hanging="2"/>
        <w:rPr>
          <w:rFonts w:ascii="Arial" w:eastAsia="Arial" w:hAnsi="Arial" w:cs="Arial"/>
          <w:sz w:val="20"/>
          <w:szCs w:val="20"/>
        </w:rPr>
      </w:pPr>
      <w:r>
        <w:rPr>
          <w:rFonts w:ascii="Arial" w:eastAsia="Arial" w:hAnsi="Arial" w:cs="Arial"/>
          <w:sz w:val="20"/>
          <w:szCs w:val="20"/>
        </w:rPr>
        <w:t>3/8”</w:t>
      </w:r>
      <w:r>
        <w:rPr>
          <w:rFonts w:ascii="Arial" w:eastAsia="Arial" w:hAnsi="Arial" w:cs="Arial"/>
          <w:sz w:val="20"/>
          <w:szCs w:val="20"/>
        </w:rPr>
        <w:tab/>
        <w:t>95-100%</w:t>
      </w:r>
    </w:p>
    <w:p w14:paraId="2BBA6148" w14:textId="77777777" w:rsidR="00990A39" w:rsidRDefault="00E60E57">
      <w:pPr>
        <w:pBdr>
          <w:top w:val="nil"/>
          <w:left w:val="nil"/>
          <w:bottom w:val="nil"/>
          <w:right w:val="nil"/>
          <w:between w:val="nil"/>
        </w:pBdr>
        <w:tabs>
          <w:tab w:val="left" w:pos="2160"/>
        </w:tabs>
        <w:spacing w:line="240" w:lineRule="auto"/>
        <w:ind w:left="0" w:hanging="2"/>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70-85%</w:t>
      </w:r>
    </w:p>
    <w:p w14:paraId="2832CE44" w14:textId="77777777" w:rsidR="00990A39" w:rsidRDefault="00E60E57">
      <w:pPr>
        <w:pBdr>
          <w:top w:val="nil"/>
          <w:left w:val="nil"/>
          <w:bottom w:val="nil"/>
          <w:right w:val="nil"/>
          <w:between w:val="nil"/>
        </w:pBdr>
        <w:tabs>
          <w:tab w:val="left" w:pos="2160"/>
        </w:tabs>
        <w:spacing w:line="240" w:lineRule="auto"/>
        <w:ind w:left="0" w:hanging="2"/>
        <w:rPr>
          <w:rFonts w:ascii="Arial" w:eastAsia="Arial" w:hAnsi="Arial" w:cs="Arial"/>
          <w:sz w:val="20"/>
          <w:szCs w:val="20"/>
        </w:rPr>
      </w:pPr>
      <w:r>
        <w:rPr>
          <w:rFonts w:ascii="Arial" w:eastAsia="Arial" w:hAnsi="Arial" w:cs="Arial"/>
          <w:sz w:val="20"/>
          <w:szCs w:val="20"/>
        </w:rPr>
        <w:t>#8</w:t>
      </w:r>
      <w:r>
        <w:rPr>
          <w:rFonts w:ascii="Arial" w:eastAsia="Arial" w:hAnsi="Arial" w:cs="Arial"/>
          <w:sz w:val="20"/>
          <w:szCs w:val="20"/>
        </w:rPr>
        <w:tab/>
        <w:t>45-60%</w:t>
      </w:r>
    </w:p>
    <w:p w14:paraId="401FC8A4" w14:textId="77777777" w:rsidR="00990A39" w:rsidRDefault="00E60E57">
      <w:pPr>
        <w:pBdr>
          <w:top w:val="nil"/>
          <w:left w:val="nil"/>
          <w:bottom w:val="nil"/>
          <w:right w:val="nil"/>
          <w:between w:val="nil"/>
        </w:pBdr>
        <w:tabs>
          <w:tab w:val="left" w:pos="2160"/>
        </w:tabs>
        <w:spacing w:line="240" w:lineRule="auto"/>
        <w:ind w:left="0" w:hanging="2"/>
        <w:rPr>
          <w:rFonts w:ascii="Arial" w:eastAsia="Arial" w:hAnsi="Arial" w:cs="Arial"/>
          <w:sz w:val="20"/>
          <w:szCs w:val="20"/>
        </w:rPr>
      </w:pPr>
      <w:r>
        <w:rPr>
          <w:rFonts w:ascii="Arial" w:eastAsia="Arial" w:hAnsi="Arial" w:cs="Arial"/>
          <w:sz w:val="20"/>
          <w:szCs w:val="20"/>
        </w:rPr>
        <w:t>#16</w:t>
      </w:r>
      <w:r>
        <w:rPr>
          <w:rFonts w:ascii="Arial" w:eastAsia="Arial" w:hAnsi="Arial" w:cs="Arial"/>
          <w:sz w:val="20"/>
          <w:szCs w:val="20"/>
        </w:rPr>
        <w:tab/>
        <w:t>25-40%</w:t>
      </w:r>
    </w:p>
    <w:p w14:paraId="1E610F6D" w14:textId="77777777" w:rsidR="00990A39" w:rsidRDefault="00E60E57">
      <w:pPr>
        <w:pBdr>
          <w:top w:val="nil"/>
          <w:left w:val="nil"/>
          <w:bottom w:val="nil"/>
          <w:right w:val="nil"/>
          <w:between w:val="nil"/>
        </w:pBdr>
        <w:tabs>
          <w:tab w:val="left" w:pos="2160"/>
        </w:tabs>
        <w:spacing w:line="240" w:lineRule="auto"/>
        <w:ind w:left="0" w:hanging="2"/>
        <w:rPr>
          <w:rFonts w:ascii="Arial" w:eastAsia="Arial" w:hAnsi="Arial" w:cs="Arial"/>
          <w:sz w:val="20"/>
          <w:szCs w:val="20"/>
        </w:rPr>
      </w:pPr>
      <w:r>
        <w:rPr>
          <w:rFonts w:ascii="Arial" w:eastAsia="Arial" w:hAnsi="Arial" w:cs="Arial"/>
          <w:sz w:val="20"/>
          <w:szCs w:val="20"/>
        </w:rPr>
        <w:t>#100</w:t>
      </w:r>
      <w:r>
        <w:rPr>
          <w:rFonts w:ascii="Arial" w:eastAsia="Arial" w:hAnsi="Arial" w:cs="Arial"/>
          <w:sz w:val="20"/>
          <w:szCs w:val="20"/>
        </w:rPr>
        <w:tab/>
        <w:t>8-15%</w:t>
      </w:r>
    </w:p>
    <w:p w14:paraId="0C9985E4" w14:textId="77777777" w:rsidR="00990A39" w:rsidRDefault="00E60E57">
      <w:pPr>
        <w:pBdr>
          <w:top w:val="nil"/>
          <w:left w:val="nil"/>
          <w:bottom w:val="nil"/>
          <w:right w:val="nil"/>
          <w:between w:val="nil"/>
        </w:pBdr>
        <w:tabs>
          <w:tab w:val="left" w:pos="2160"/>
        </w:tabs>
        <w:spacing w:line="240" w:lineRule="auto"/>
        <w:ind w:left="0" w:hanging="2"/>
        <w:rPr>
          <w:rFonts w:ascii="Arial" w:eastAsia="Arial" w:hAnsi="Arial" w:cs="Arial"/>
          <w:sz w:val="20"/>
          <w:szCs w:val="20"/>
        </w:rPr>
      </w:pPr>
      <w:r>
        <w:rPr>
          <w:rFonts w:ascii="Arial" w:eastAsia="Arial" w:hAnsi="Arial" w:cs="Arial"/>
          <w:sz w:val="20"/>
          <w:szCs w:val="20"/>
        </w:rPr>
        <w:t>#200</w:t>
      </w:r>
      <w:r>
        <w:rPr>
          <w:rFonts w:ascii="Arial" w:eastAsia="Arial" w:hAnsi="Arial" w:cs="Arial"/>
          <w:sz w:val="20"/>
          <w:szCs w:val="20"/>
        </w:rPr>
        <w:tab/>
        <w:t>0-5%</w:t>
      </w:r>
    </w:p>
    <w:p w14:paraId="78B245A1" w14:textId="77777777" w:rsidR="00990A39" w:rsidRDefault="00990A39">
      <w:pPr>
        <w:pBdr>
          <w:top w:val="nil"/>
          <w:left w:val="nil"/>
          <w:bottom w:val="nil"/>
          <w:right w:val="nil"/>
          <w:between w:val="nil"/>
        </w:pBdr>
        <w:tabs>
          <w:tab w:val="left" w:pos="2160"/>
        </w:tabs>
        <w:spacing w:line="240" w:lineRule="auto"/>
        <w:ind w:left="0" w:hanging="2"/>
        <w:rPr>
          <w:rFonts w:ascii="Arial" w:eastAsia="Arial" w:hAnsi="Arial" w:cs="Arial"/>
          <w:sz w:val="20"/>
          <w:szCs w:val="20"/>
        </w:rPr>
      </w:pPr>
    </w:p>
    <w:p w14:paraId="6A262E77" w14:textId="77777777" w:rsidR="00990A39" w:rsidRDefault="00E60E57">
      <w:pPr>
        <w:pBdr>
          <w:top w:val="nil"/>
          <w:left w:val="nil"/>
          <w:bottom w:val="nil"/>
          <w:right w:val="nil"/>
          <w:between w:val="nil"/>
        </w:pBdr>
        <w:tabs>
          <w:tab w:val="left" w:pos="2160"/>
        </w:tabs>
        <w:spacing w:line="240" w:lineRule="auto"/>
        <w:ind w:left="0" w:hanging="2"/>
        <w:rPr>
          <w:rFonts w:ascii="Arial" w:eastAsia="Arial" w:hAnsi="Arial" w:cs="Arial"/>
          <w:sz w:val="20"/>
          <w:szCs w:val="20"/>
        </w:rPr>
      </w:pPr>
      <w:r>
        <w:rPr>
          <w:rFonts w:ascii="Arial" w:eastAsia="Arial" w:hAnsi="Arial" w:cs="Arial"/>
          <w:sz w:val="20"/>
          <w:szCs w:val="20"/>
        </w:rPr>
        <w:t>It is critically important that the finish stone layer is not laser-graded at more than 1” depth. Layers deeper than 1” are susceptible to over-compaction and restriction of porosity, leading to drainage issues.</w:t>
      </w:r>
    </w:p>
    <w:p w14:paraId="55D18A88" w14:textId="77777777" w:rsidR="00990A39" w:rsidRDefault="00990A39">
      <w:pPr>
        <w:pBdr>
          <w:top w:val="nil"/>
          <w:left w:val="nil"/>
          <w:bottom w:val="nil"/>
          <w:right w:val="nil"/>
          <w:between w:val="nil"/>
        </w:pBdr>
        <w:tabs>
          <w:tab w:val="left" w:pos="2160"/>
        </w:tabs>
        <w:spacing w:line="240" w:lineRule="auto"/>
        <w:ind w:left="0" w:hanging="2"/>
        <w:rPr>
          <w:rFonts w:ascii="Arial" w:eastAsia="Arial" w:hAnsi="Arial" w:cs="Arial"/>
          <w:sz w:val="20"/>
          <w:szCs w:val="20"/>
        </w:rPr>
      </w:pPr>
    </w:p>
    <w:p w14:paraId="62BC748C" w14:textId="77777777" w:rsidR="00990A39" w:rsidRDefault="00E60E57">
      <w:pPr>
        <w:pBdr>
          <w:top w:val="nil"/>
          <w:left w:val="nil"/>
          <w:bottom w:val="nil"/>
          <w:right w:val="nil"/>
          <w:between w:val="nil"/>
        </w:pBdr>
        <w:tabs>
          <w:tab w:val="left" w:pos="2160"/>
        </w:tabs>
        <w:spacing w:line="240" w:lineRule="auto"/>
        <w:ind w:left="0" w:hanging="2"/>
        <w:rPr>
          <w:rFonts w:ascii="Arial" w:eastAsia="Arial" w:hAnsi="Arial" w:cs="Arial"/>
          <w:sz w:val="20"/>
          <w:szCs w:val="20"/>
        </w:rPr>
      </w:pPr>
      <w:r>
        <w:rPr>
          <w:rFonts w:ascii="Arial" w:eastAsia="Arial" w:hAnsi="Arial" w:cs="Arial"/>
          <w:b/>
          <w:sz w:val="20"/>
          <w:szCs w:val="20"/>
        </w:rPr>
        <w:t>Subject to architectural approval, local or regional stone specifications that meet compaction and porosity requirements are permitted.</w:t>
      </w:r>
    </w:p>
    <w:p w14:paraId="72D00356" w14:textId="77777777" w:rsidR="00990A39" w:rsidRDefault="00E60E57">
      <w:pPr>
        <w:pBdr>
          <w:top w:val="nil"/>
          <w:left w:val="nil"/>
          <w:bottom w:val="nil"/>
          <w:right w:val="nil"/>
          <w:between w:val="nil"/>
        </w:pBdr>
        <w:tabs>
          <w:tab w:val="left" w:pos="2160"/>
        </w:tabs>
        <w:spacing w:line="240" w:lineRule="auto"/>
        <w:ind w:left="0" w:hanging="2"/>
        <w:rPr>
          <w:rFonts w:ascii="Times New Roman" w:eastAsia="Times New Roman" w:hAnsi="Times New Roman"/>
          <w:sz w:val="20"/>
          <w:szCs w:val="20"/>
        </w:rPr>
      </w:pPr>
      <w:r>
        <w:rPr>
          <w:rFonts w:ascii="Arial" w:eastAsia="Arial" w:hAnsi="Arial" w:cs="Arial"/>
          <w:sz w:val="20"/>
          <w:szCs w:val="20"/>
        </w:rPr>
        <w:t xml:space="preserve"> </w:t>
      </w:r>
    </w:p>
    <w:p w14:paraId="311CEA56" w14:textId="77777777" w:rsidR="00990A39" w:rsidRDefault="00E60E57">
      <w:pPr>
        <w:pBdr>
          <w:top w:val="nil"/>
          <w:left w:val="nil"/>
          <w:bottom w:val="nil"/>
          <w:right w:val="nil"/>
          <w:between w:val="nil"/>
        </w:pBdr>
        <w:spacing w:before="100" w:after="100" w:line="312" w:lineRule="auto"/>
        <w:ind w:left="0" w:hanging="2"/>
        <w:rPr>
          <w:rFonts w:ascii="Arial" w:eastAsia="Arial" w:hAnsi="Arial" w:cs="Arial"/>
        </w:rPr>
      </w:pPr>
      <w:r>
        <w:rPr>
          <w:rFonts w:ascii="Arial" w:eastAsia="Arial" w:hAnsi="Arial" w:cs="Arial"/>
          <w:b/>
        </w:rPr>
        <w:t>2.04 NEW GROOMING EQUIPMENT</w:t>
      </w:r>
    </w:p>
    <w:p w14:paraId="3D56B4E4" w14:textId="77777777" w:rsidR="00990A39" w:rsidRDefault="00E60E57">
      <w:pPr>
        <w:numPr>
          <w:ilvl w:val="0"/>
          <w:numId w:val="5"/>
        </w:numPr>
        <w:spacing w:before="132" w:after="132" w:line="312" w:lineRule="auto"/>
        <w:ind w:left="0" w:hanging="2"/>
        <w:rPr>
          <w:rFonts w:ascii="Arial" w:eastAsia="Arial" w:hAnsi="Arial" w:cs="Arial"/>
          <w:sz w:val="20"/>
          <w:szCs w:val="20"/>
        </w:rPr>
      </w:pPr>
      <w:r>
        <w:rPr>
          <w:rFonts w:ascii="Arial" w:eastAsia="Arial" w:hAnsi="Arial" w:cs="Arial"/>
          <w:sz w:val="20"/>
          <w:szCs w:val="20"/>
        </w:rPr>
        <w:lastRenderedPageBreak/>
        <w:t xml:space="preserve">Provide one (1) pull behind GreensGroomer drag brush as manufactured by WorldWide, Inc., 888-298-8852. Must be electrical unit, model number 920SDE. </w:t>
      </w:r>
    </w:p>
    <w:p w14:paraId="42666BE4" w14:textId="77777777" w:rsidR="00990A39" w:rsidRDefault="00E60E57">
      <w:pPr>
        <w:numPr>
          <w:ilvl w:val="0"/>
          <w:numId w:val="5"/>
        </w:numPr>
        <w:spacing w:before="132" w:after="132" w:line="312" w:lineRule="auto"/>
        <w:ind w:left="0" w:hanging="2"/>
        <w:rPr>
          <w:rFonts w:ascii="Arial" w:eastAsia="Arial" w:hAnsi="Arial" w:cs="Arial"/>
          <w:sz w:val="20"/>
          <w:szCs w:val="20"/>
        </w:rPr>
      </w:pPr>
      <w:r>
        <w:rPr>
          <w:rFonts w:ascii="Arial" w:eastAsia="Arial" w:hAnsi="Arial" w:cs="Arial"/>
          <w:sz w:val="20"/>
          <w:szCs w:val="20"/>
          <w:highlight w:val="lightGray"/>
        </w:rPr>
        <w:t>(list desired sweeper model – if required)</w:t>
      </w:r>
    </w:p>
    <w:p w14:paraId="6E45D43B" w14:textId="77777777" w:rsidR="00990A39" w:rsidRDefault="00E60E57">
      <w:pPr>
        <w:pBdr>
          <w:top w:val="nil"/>
          <w:left w:val="nil"/>
          <w:bottom w:val="nil"/>
          <w:right w:val="nil"/>
          <w:between w:val="nil"/>
        </w:pBdr>
        <w:spacing w:before="100" w:after="100" w:line="312" w:lineRule="auto"/>
        <w:ind w:left="2" w:hanging="4"/>
        <w:rPr>
          <w:rFonts w:ascii="Arial" w:eastAsia="Arial" w:hAnsi="Arial" w:cs="Arial"/>
          <w:sz w:val="36"/>
          <w:szCs w:val="36"/>
        </w:rPr>
      </w:pPr>
      <w:r>
        <w:rPr>
          <w:rFonts w:ascii="Arial" w:eastAsia="Arial" w:hAnsi="Arial" w:cs="Arial"/>
          <w:b/>
          <w:sz w:val="36"/>
          <w:szCs w:val="36"/>
        </w:rPr>
        <w:t>PART 3 – EXECUTION</w:t>
      </w:r>
    </w:p>
    <w:p w14:paraId="07EBC370" w14:textId="77777777" w:rsidR="00990A39" w:rsidRDefault="00E60E57">
      <w:pPr>
        <w:pBdr>
          <w:top w:val="nil"/>
          <w:left w:val="nil"/>
          <w:bottom w:val="nil"/>
          <w:right w:val="nil"/>
          <w:between w:val="nil"/>
        </w:pBdr>
        <w:spacing w:before="100" w:after="100" w:line="312" w:lineRule="auto"/>
        <w:ind w:left="0" w:hanging="2"/>
        <w:rPr>
          <w:rFonts w:ascii="Arial" w:eastAsia="Arial" w:hAnsi="Arial" w:cs="Arial"/>
        </w:rPr>
      </w:pPr>
      <w:r>
        <w:rPr>
          <w:rFonts w:ascii="Arial" w:eastAsia="Arial" w:hAnsi="Arial" w:cs="Arial"/>
          <w:b/>
        </w:rPr>
        <w:t>3.01 SUBMITTALS</w:t>
      </w:r>
    </w:p>
    <w:p w14:paraId="7AB557A8" w14:textId="77777777" w:rsidR="00990A39" w:rsidRDefault="00E60E57">
      <w:pPr>
        <w:numPr>
          <w:ilvl w:val="0"/>
          <w:numId w:val="7"/>
        </w:numPr>
        <w:spacing w:before="132" w:after="132" w:line="312" w:lineRule="auto"/>
        <w:ind w:left="0" w:hanging="2"/>
        <w:rPr>
          <w:rFonts w:ascii="Arial" w:eastAsia="Arial" w:hAnsi="Arial" w:cs="Arial"/>
          <w:sz w:val="20"/>
          <w:szCs w:val="20"/>
        </w:rPr>
      </w:pPr>
      <w:r>
        <w:rPr>
          <w:rFonts w:ascii="Arial" w:eastAsia="Arial" w:hAnsi="Arial" w:cs="Arial"/>
          <w:sz w:val="20"/>
          <w:szCs w:val="20"/>
        </w:rPr>
        <w:t>Prior to ordering materials, submit a 3</w:t>
      </w:r>
      <w:r>
        <w:rPr>
          <w:rFonts w:ascii="Arial" w:eastAsia="Arial" w:hAnsi="Arial" w:cs="Arial"/>
          <w:sz w:val="20"/>
          <w:szCs w:val="20"/>
          <w:vertAlign w:val="superscript"/>
        </w:rPr>
        <w:t>rd</w:t>
      </w:r>
      <w:r>
        <w:rPr>
          <w:rFonts w:ascii="Arial" w:eastAsia="Arial" w:hAnsi="Arial" w:cs="Arial"/>
          <w:sz w:val="20"/>
          <w:szCs w:val="20"/>
        </w:rPr>
        <w:t xml:space="preserve"> party insured warranty policy, a sample warranty, seam layout of field, striping plan and all details of construction that deviate from the plans and specifications. </w:t>
      </w:r>
    </w:p>
    <w:p w14:paraId="19F0BC2C" w14:textId="77777777" w:rsidR="00990A39" w:rsidRDefault="00E60E57">
      <w:pPr>
        <w:pBdr>
          <w:top w:val="nil"/>
          <w:left w:val="nil"/>
          <w:bottom w:val="nil"/>
          <w:right w:val="nil"/>
          <w:between w:val="nil"/>
        </w:pBdr>
        <w:spacing w:before="100" w:after="100" w:line="312" w:lineRule="auto"/>
        <w:ind w:left="0" w:hanging="2"/>
        <w:rPr>
          <w:rFonts w:ascii="Arial" w:eastAsia="Arial" w:hAnsi="Arial" w:cs="Arial"/>
        </w:rPr>
      </w:pPr>
      <w:r>
        <w:rPr>
          <w:rFonts w:ascii="Arial" w:eastAsia="Arial" w:hAnsi="Arial" w:cs="Arial"/>
          <w:b/>
        </w:rPr>
        <w:t>3.02 VERTICALLY DRAINING BASE</w:t>
      </w:r>
    </w:p>
    <w:p w14:paraId="436FAC71" w14:textId="77777777" w:rsidR="00990A39" w:rsidRDefault="00E60E57">
      <w:pPr>
        <w:numPr>
          <w:ilvl w:val="0"/>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synthetic turf Base Contractor shall strictly adhere to the installation procedures outlined under this section. Any variance from these requirements must be accepted in writing, by the Field Builder's on-site representative, and submitted to the Architect/Owner, verifying that the changes do not in any way affect the warranty. </w:t>
      </w:r>
    </w:p>
    <w:p w14:paraId="2E373754" w14:textId="77777777" w:rsidR="00990A39" w:rsidRDefault="00E60E57">
      <w:pPr>
        <w:numPr>
          <w:ilvl w:val="0"/>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Install geotextile fabric over excavated and prepared sub-grade in accordance Field Builder's recommendations. Provide a 36" minimum overlap at all seams. Fabric shall first be installed in the drainage trenches prior to installation of perimeter collector lines. After backfilling of all trenches is complete, the entire field shall be covered with fabric prior to the base aggregate application. </w:t>
      </w:r>
    </w:p>
    <w:p w14:paraId="175267E9" w14:textId="77777777" w:rsidR="00990A39" w:rsidRDefault="00E60E57">
      <w:pPr>
        <w:numPr>
          <w:ilvl w:val="0"/>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Trenching, Drainage Pipe Installation and Backfilling: All piping shall be as specified and connected by Field Builder's couplers, plugs etc. </w:t>
      </w:r>
    </w:p>
    <w:p w14:paraId="4F6919AE"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base grade shall be shaped to mirror the finished grade and approved by the Architect and/or Owner's Representative. The Base Contractor shall begin layout and trenching for the drainage network as indicated on the drainage plan and all details that apply. Collector lines shall be installed before lateral lines and shall begin with the deepest elevations. Collector lines shall be connected to discharge outlet at the onset of operations. Trenching progress shall work upward in elevation to allow for immediate discharge of water from the entire field in the event of a rainfall. </w:t>
      </w:r>
    </w:p>
    <w:p w14:paraId="0E0AFF5B"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No trenches, with or without pipe, shall be permitted, to remain unfilled overnight and/or while crews are not progressively working on site. </w:t>
      </w:r>
    </w:p>
    <w:p w14:paraId="56F3030D"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All perimeter trenches must be dug in accordance with the field drainage plan details. </w:t>
      </w:r>
    </w:p>
    <w:p w14:paraId="43C8DE04"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After all collector and lateral lines have been installed, the Base Contractor shall repair any sub grade undulations prior to installing geotextile fabric. </w:t>
      </w:r>
    </w:p>
    <w:p w14:paraId="0BFA268F" w14:textId="77777777" w:rsidR="00990A39" w:rsidRDefault="00E60E57">
      <w:pPr>
        <w:numPr>
          <w:ilvl w:val="0"/>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Concrete Header Curb and Pressure Treated Wood Turf Nailer: The synthetic turf perimeter fastening structure shall be installed before the drainage aggregate. </w:t>
      </w:r>
    </w:p>
    <w:p w14:paraId="16A5ED08"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6" x 12" concrete header curb </w:t>
      </w:r>
      <w:r>
        <w:rPr>
          <w:rFonts w:ascii="Arial" w:eastAsia="Arial" w:hAnsi="Arial" w:cs="Arial"/>
          <w:sz w:val="20"/>
          <w:szCs w:val="20"/>
          <w:highlight w:val="lightGray"/>
        </w:rPr>
        <w:t>(or specify)</w:t>
      </w:r>
      <w:r>
        <w:rPr>
          <w:rFonts w:ascii="Arial" w:eastAsia="Arial" w:hAnsi="Arial" w:cs="Arial"/>
          <w:sz w:val="20"/>
          <w:szCs w:val="20"/>
        </w:rPr>
        <w:t xml:space="preserve"> shall be installed in accordance with the Drawings and/or Shop Drawings and these Specifications. The foundation of the concrete header curb shall be a compacted free draining aggregate. Future water entering the foundation shall have a free draining path directly to the perimeter collector pipe. </w:t>
      </w:r>
    </w:p>
    <w:p w14:paraId="7682FE68"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lastRenderedPageBreak/>
        <w:t xml:space="preserve">Install a pressure treated wood 2" x 4" nailer. Pressure treated wood nailer shall be set 1.5 inches below top of the curb by means of a Tapcon or ramset every 12 inches. This shall be the responsibility of the Base Contractor. See synthetic turf edge attachment detail. </w:t>
      </w:r>
    </w:p>
    <w:p w14:paraId="1A66C5F5" w14:textId="77777777" w:rsidR="00990A39" w:rsidRDefault="00E60E57">
      <w:pPr>
        <w:numPr>
          <w:ilvl w:val="0"/>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Base Drainage Aggregate: The installation of the base drainage aggregate shall only begin after the drainage pipe installation has been inspected and approved by Owner's Representative. Installation of the Free Draining Base Aggregate shall follow procedures that protect the base grade soils and drainage pipe. The drainage pipe network and its existing elevations shall not be disrupted through ground pressures from trucks, dozers or by any other means. </w:t>
      </w:r>
    </w:p>
    <w:p w14:paraId="73C50A50"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base grade subsoil shall be dry before undertaking the placement of base aggregate. </w:t>
      </w:r>
    </w:p>
    <w:p w14:paraId="692995BF" w14:textId="2D842146"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Delivery trucks shall enter the field only from the designated entrance point. Base course stone shall be dumped closest to the entrance first and continuously worked towards the furthest point of the field. Extreme care must be taken not to disturb </w:t>
      </w:r>
      <w:r w:rsidR="00C772D1">
        <w:rPr>
          <w:rFonts w:ascii="Arial" w:eastAsia="Arial" w:hAnsi="Arial" w:cs="Arial"/>
          <w:sz w:val="20"/>
          <w:szCs w:val="20"/>
        </w:rPr>
        <w:t>subgrade</w:t>
      </w:r>
      <w:r>
        <w:rPr>
          <w:rFonts w:ascii="Arial" w:eastAsia="Arial" w:hAnsi="Arial" w:cs="Arial"/>
          <w:sz w:val="20"/>
          <w:szCs w:val="20"/>
        </w:rPr>
        <w:t xml:space="preserve"> or drainage network. </w:t>
      </w:r>
    </w:p>
    <w:p w14:paraId="7B62B5CC"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Track-type dozers shall push out the stone from behind the pile onto and toward the field center. Dozers shall only traffic the aggregate they are spreading. </w:t>
      </w:r>
    </w:p>
    <w:p w14:paraId="14E54527"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Bulldozer blades shall be equipped with a laser-guided hydraulic system. Care shall be taken not to disturb or contact the base grade soils with the dozer blades or tracks. All equipment trafficking over the drainage aggregate shall insure there is a minimum depth of 4" of aggregate between the geotextile fabric and the dozer track ground contact position. </w:t>
      </w:r>
    </w:p>
    <w:p w14:paraId="3A9AAE54"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When the aggregate spreading is completed, the surface shall be further-firmed by a 5-ton roller. Static vibration shall not be part of this process. </w:t>
      </w:r>
    </w:p>
    <w:p w14:paraId="5B1E9917"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stone shall be left firm, but not over-compacted as to protect the porosity and drainage capabilities of the aggregate profile. </w:t>
      </w:r>
    </w:p>
    <w:p w14:paraId="3FE3F99F"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After the drainage stone has been uniformly spread throughout the surface, the surface shall receive a final laser finished grade. This process shall be accomplished using a turf-type tractor, or lightweight grader, equipped with high flotation tires and a hydraulically controlled laser blade. </w:t>
      </w:r>
    </w:p>
    <w:p w14:paraId="27EC22AD"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free-draining base course must be installed to a depth of 5 inches and shall be independently tested for an overall compaction rate of 95% proctor. </w:t>
      </w:r>
    </w:p>
    <w:p w14:paraId="28FB1F7D" w14:textId="77777777" w:rsidR="00990A39" w:rsidRDefault="00E60E57">
      <w:pPr>
        <w:numPr>
          <w:ilvl w:val="0"/>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Finish Stone Levels: The base drainage stone final elevations shall mirror the proposed finish stone layer final grade material. Care shall be taken not to allow the coarser aggregate to surface into the profile or finished grade of the finish stone layer. </w:t>
      </w:r>
    </w:p>
    <w:p w14:paraId="44F3D3AE"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It is critically important that the finish stone layer is not laser-graded at more than 1” depth. Layers deeper than 1” are susceptible to over-compaction and restriction of porosity, leading to drainage issues.</w:t>
      </w:r>
    </w:p>
    <w:p w14:paraId="590C88CF"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finish stone layer shall be applied using high flotation grading equipment. The finish stone material shall be evenly spread throughout the proposed field surface to the final pre-pad or pre-turf elevations. </w:t>
      </w:r>
    </w:p>
    <w:p w14:paraId="50E95BCB"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After the finish stone material has been uniformly spread throughout the surface by the described method, the surface shall receive a final laser finish grade. This process shall be </w:t>
      </w:r>
      <w:r>
        <w:rPr>
          <w:rFonts w:ascii="Arial" w:eastAsia="Arial" w:hAnsi="Arial" w:cs="Arial"/>
          <w:sz w:val="20"/>
          <w:szCs w:val="20"/>
        </w:rPr>
        <w:lastRenderedPageBreak/>
        <w:t xml:space="preserve">accomplished using a turf-type tractor, or lightweight grader, equipped with high flotation tires and a hydraulically controlled laser blade. </w:t>
      </w:r>
    </w:p>
    <w:p w14:paraId="2373587C"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Care shall be taken throughout the installation not to force the finish stone material into the porosity of the base aggregate below. </w:t>
      </w:r>
    </w:p>
    <w:p w14:paraId="1B164971" w14:textId="056234D2" w:rsidR="00990A39" w:rsidRDefault="007A53CA">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The final</w:t>
      </w:r>
      <w:r w:rsidR="00E60E57">
        <w:rPr>
          <w:rFonts w:ascii="Arial" w:eastAsia="Arial" w:hAnsi="Arial" w:cs="Arial"/>
          <w:sz w:val="20"/>
          <w:szCs w:val="20"/>
        </w:rPr>
        <w:t xml:space="preserve"> finish stone layer must be graded by means of a laser within 0 to 1/2 inch from design grade. The finished surface tolerance must not exceed ¼ inch over 10 feet in all directions. Base Contractor must provide a topographical survey with a minimum of 200 shots demonstrating </w:t>
      </w:r>
      <w:r>
        <w:rPr>
          <w:rFonts w:ascii="Arial" w:eastAsia="Arial" w:hAnsi="Arial" w:cs="Arial"/>
          <w:sz w:val="20"/>
          <w:szCs w:val="20"/>
        </w:rPr>
        <w:t>the finished</w:t>
      </w:r>
      <w:r w:rsidR="00E60E57">
        <w:rPr>
          <w:rFonts w:ascii="Arial" w:eastAsia="Arial" w:hAnsi="Arial" w:cs="Arial"/>
          <w:sz w:val="20"/>
          <w:szCs w:val="20"/>
        </w:rPr>
        <w:t xml:space="preserve"> grade meets all written requirements. </w:t>
      </w:r>
    </w:p>
    <w:p w14:paraId="410C36F6" w14:textId="35D14F2F" w:rsidR="00990A39" w:rsidRDefault="007A53CA">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The final</w:t>
      </w:r>
      <w:r w:rsidR="00E60E57">
        <w:rPr>
          <w:rFonts w:ascii="Arial" w:eastAsia="Arial" w:hAnsi="Arial" w:cs="Arial"/>
          <w:sz w:val="20"/>
          <w:szCs w:val="20"/>
        </w:rPr>
        <w:t xml:space="preserve"> layer of stone must be installed at a depth of 1 inch. Finished aggregate base must be proof-rolled by means of 2- to 5-ton roller. The finished aggregate base must achieve an overall compaction rate of 95% proctor in accordance with ASTM D1557. It shall also be flush with top of pressure treated wood nailer. </w:t>
      </w:r>
    </w:p>
    <w:p w14:paraId="0CA55D14"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The synthetic turf Base Contractor is required to stringline the entire field every five feet to identify high and low spots. And identified high and low spots must be eliminated prior to installation of the synthetic turf.</w:t>
      </w:r>
    </w:p>
    <w:p w14:paraId="3EF07659" w14:textId="77777777" w:rsidR="00990A39" w:rsidRDefault="00E60E57">
      <w:pPr>
        <w:numPr>
          <w:ilvl w:val="0"/>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Base Acceptance: The Architect and/or Owner's Representative must jointly approve the base before ShockPad or turf installation can begin. </w:t>
      </w:r>
    </w:p>
    <w:p w14:paraId="29F90302" w14:textId="77777777" w:rsidR="00990A39" w:rsidRDefault="00E60E57">
      <w:pPr>
        <w:numPr>
          <w:ilvl w:val="0"/>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Optional Resilient ShockPad, when applicable: </w:t>
      </w:r>
    </w:p>
    <w:p w14:paraId="50F532ED"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After the finish stone layer grades have been approved and inspected, the resilient ShockPad shall be installed from sideline to sideline. </w:t>
      </w:r>
    </w:p>
    <w:p w14:paraId="69AF87B6" w14:textId="77777777" w:rsidR="00990A39" w:rsidRDefault="00E60E57">
      <w:pPr>
        <w:numPr>
          <w:ilvl w:val="2"/>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Equipment and personnel shall take extreme care to minimize disturbance of the stone base during ShockPad installation. </w:t>
      </w:r>
    </w:p>
    <w:p w14:paraId="0DF63440" w14:textId="77777777" w:rsidR="00990A39" w:rsidRDefault="00E60E57">
      <w:pPr>
        <w:numPr>
          <w:ilvl w:val="2"/>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All operations shall work from behind the rolled out ShockPad or from adjacent, pre-installed pad surface. </w:t>
      </w:r>
    </w:p>
    <w:p w14:paraId="49B972AE" w14:textId="77777777" w:rsidR="00990A39" w:rsidRDefault="00E60E57">
      <w:pPr>
        <w:numPr>
          <w:ilvl w:val="2"/>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head seam shall overlap approximately 4 inches on original roll out. Second and subsequent rolls shall be rolled out within 1 inch, or less, of the previous roll and allowed to expand or contract before manually sliding in place. </w:t>
      </w:r>
    </w:p>
    <w:p w14:paraId="6A715387" w14:textId="44486973" w:rsidR="00990A39" w:rsidRDefault="00E60E57">
      <w:pPr>
        <w:numPr>
          <w:ilvl w:val="2"/>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After </w:t>
      </w:r>
      <w:r w:rsidR="003F278A">
        <w:rPr>
          <w:rFonts w:ascii="Arial" w:eastAsia="Arial" w:hAnsi="Arial" w:cs="Arial"/>
          <w:sz w:val="20"/>
          <w:szCs w:val="20"/>
        </w:rPr>
        <w:t>allowing</w:t>
      </w:r>
      <w:r>
        <w:rPr>
          <w:rFonts w:ascii="Arial" w:eastAsia="Arial" w:hAnsi="Arial" w:cs="Arial"/>
          <w:sz w:val="20"/>
          <w:szCs w:val="20"/>
        </w:rPr>
        <w:t xml:space="preserve"> for expansion or contraction, the padding shall slide into place so as to touch the edge or seam of the previous. Care shall be taken so as not to disturb the choker layer material when butting the seams together. </w:t>
      </w:r>
    </w:p>
    <w:p w14:paraId="189E457A"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Resilient ShockPad shall not receive a final cut or edging detail until the material has relaxed/expanded in direct sunlight for a minimum of six hours. </w:t>
      </w:r>
    </w:p>
    <w:p w14:paraId="0ADC0E39" w14:textId="6B61DB9E" w:rsidR="00990A39" w:rsidRDefault="00E60E57">
      <w:pPr>
        <w:numPr>
          <w:ilvl w:val="2"/>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No open seams shall exceed 1/</w:t>
      </w:r>
      <w:r w:rsidR="00A35AF2">
        <w:rPr>
          <w:rFonts w:ascii="Arial" w:eastAsia="Arial" w:hAnsi="Arial" w:cs="Arial"/>
          <w:sz w:val="20"/>
          <w:szCs w:val="20"/>
        </w:rPr>
        <w:t>2</w:t>
      </w:r>
      <w:r>
        <w:rPr>
          <w:rFonts w:ascii="Arial" w:eastAsia="Arial" w:hAnsi="Arial" w:cs="Arial"/>
          <w:sz w:val="20"/>
          <w:szCs w:val="20"/>
        </w:rPr>
        <w:t xml:space="preserve">" (in expanded state) after final seam or end cutting is complete. </w:t>
      </w:r>
    </w:p>
    <w:p w14:paraId="371A5D53" w14:textId="77777777" w:rsidR="00990A39" w:rsidRDefault="00E60E57">
      <w:pPr>
        <w:numPr>
          <w:ilvl w:val="2"/>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Padding material shall stop just short of the exposed nailer board. </w:t>
      </w:r>
    </w:p>
    <w:p w14:paraId="097B10F9"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Resilient ShockPad shall be inspected by the Field Builder after completion to insure the surface is smooth with only minor bumps from stone particles or other material protruding from underneath that will not show up once the turf is laid over top. </w:t>
      </w:r>
    </w:p>
    <w:p w14:paraId="5146CF70" w14:textId="77777777" w:rsidR="00990A39" w:rsidRDefault="00E60E57">
      <w:pPr>
        <w:numPr>
          <w:ilvl w:val="2"/>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Expansion bubbles and open seams shall be repaired prior to final inspection. </w:t>
      </w:r>
    </w:p>
    <w:p w14:paraId="2490D142" w14:textId="77777777" w:rsidR="00990A39" w:rsidRDefault="00E60E57">
      <w:pPr>
        <w:numPr>
          <w:ilvl w:val="2"/>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lastRenderedPageBreak/>
        <w:t xml:space="preserve">Repeat inspections shall be carried out prior to each roll of synthetic turf being installed. </w:t>
      </w:r>
    </w:p>
    <w:p w14:paraId="62B89516" w14:textId="77777777" w:rsidR="00990A39" w:rsidRDefault="00E60E57">
      <w:pPr>
        <w:numPr>
          <w:ilvl w:val="0"/>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Synthetic Turf and Infill Materials </w:t>
      </w:r>
    </w:p>
    <w:p w14:paraId="5E3C4B1A"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After a final inspection of the Resilient ShockPad by the Field Builder and the Owner's Representative, the synthetic turf installation shall begin. The first roll shall begin with the longest perpendicular cross-field distance. No head seams shall be permitted in the inbound playing surface. </w:t>
      </w:r>
    </w:p>
    <w:p w14:paraId="4A1A03AE"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rolls of turf shall be rolled out a minimum of four hours prior to starting seaming procedures and allowed to relax/expand. </w:t>
      </w:r>
    </w:p>
    <w:p w14:paraId="630BFEE1" w14:textId="77777777" w:rsidR="00990A39" w:rsidRDefault="00E60E57">
      <w:pPr>
        <w:numPr>
          <w:ilvl w:val="2"/>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All visible wrinkles shall be stretched out before seaming. </w:t>
      </w:r>
    </w:p>
    <w:p w14:paraId="5E3DE151" w14:textId="497CCCA0" w:rsidR="00990A39" w:rsidRDefault="00E60E57">
      <w:pPr>
        <w:numPr>
          <w:ilvl w:val="2"/>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Seams shall be flat, </w:t>
      </w:r>
      <w:r w:rsidR="00C73228">
        <w:rPr>
          <w:rFonts w:ascii="Arial" w:eastAsia="Arial" w:hAnsi="Arial" w:cs="Arial"/>
          <w:sz w:val="20"/>
          <w:szCs w:val="20"/>
        </w:rPr>
        <w:t>tight,</w:t>
      </w:r>
      <w:r>
        <w:rPr>
          <w:rFonts w:ascii="Arial" w:eastAsia="Arial" w:hAnsi="Arial" w:cs="Arial"/>
          <w:sz w:val="20"/>
          <w:szCs w:val="20"/>
        </w:rPr>
        <w:t xml:space="preserve"> and permanent with no separation or fraying. </w:t>
      </w:r>
    </w:p>
    <w:p w14:paraId="06F9C9A1" w14:textId="4FCC61B2" w:rsidR="00990A39" w:rsidRDefault="00E60E57">
      <w:pPr>
        <w:numPr>
          <w:ilvl w:val="2"/>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Synthetic turf yarn fabric that is trapped or glued between seams shall be freed from the seams by hand or other approved method to an upright position prior to the commencement of brushing and </w:t>
      </w:r>
      <w:r w:rsidR="00C73228">
        <w:rPr>
          <w:rFonts w:ascii="Arial" w:eastAsia="Arial" w:hAnsi="Arial" w:cs="Arial"/>
          <w:sz w:val="20"/>
          <w:szCs w:val="20"/>
        </w:rPr>
        <w:t>top-dressing</w:t>
      </w:r>
      <w:r>
        <w:rPr>
          <w:rFonts w:ascii="Arial" w:eastAsia="Arial" w:hAnsi="Arial" w:cs="Arial"/>
          <w:sz w:val="20"/>
          <w:szCs w:val="20"/>
        </w:rPr>
        <w:t xml:space="preserve"> procedures. </w:t>
      </w:r>
    </w:p>
    <w:p w14:paraId="37B8D9DD" w14:textId="77777777" w:rsidR="00990A39" w:rsidRDefault="00E60E57">
      <w:pPr>
        <w:numPr>
          <w:ilvl w:val="2"/>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All synthetic turf seams shall be assembled as follows: The full width rolls shall be laid out across the field. Utilizing standard state of the art adhering or sewing procedures, each roll shall be attached to the next. </w:t>
      </w:r>
    </w:p>
    <w:p w14:paraId="498ACBDA" w14:textId="559830AE" w:rsidR="00990A39" w:rsidRDefault="00E60E57">
      <w:pPr>
        <w:numPr>
          <w:ilvl w:val="2"/>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When </w:t>
      </w:r>
      <w:r w:rsidR="003F278A">
        <w:rPr>
          <w:rFonts w:ascii="Arial" w:eastAsia="Arial" w:hAnsi="Arial" w:cs="Arial"/>
          <w:sz w:val="20"/>
          <w:szCs w:val="20"/>
        </w:rPr>
        <w:t>all</w:t>
      </w:r>
      <w:r>
        <w:rPr>
          <w:rFonts w:ascii="Arial" w:eastAsia="Arial" w:hAnsi="Arial" w:cs="Arial"/>
          <w:sz w:val="20"/>
          <w:szCs w:val="20"/>
        </w:rPr>
        <w:t xml:space="preserve"> the rolls of the playing surface have been installed, the sideline areas shall be installed perpendicular to the playing field. The yard lines, game markings, sidelines, etc. of all applicable sports shall be tufted into carpet by the manufacturer wherever possible. </w:t>
      </w:r>
    </w:p>
    <w:p w14:paraId="6CBB387E"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After all seaming is completed and inlaid lines, logos and lettering have been installed; the infill materials shall be spread evenly, using a drop spreader or top dresser. </w:t>
      </w:r>
    </w:p>
    <w:p w14:paraId="657332DB" w14:textId="6C3D089D" w:rsidR="00990A39" w:rsidRDefault="00E60E57">
      <w:pPr>
        <w:numPr>
          <w:ilvl w:val="2"/>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highlight w:val="lightGray"/>
        </w:rPr>
        <w:t>Crumb rubber and sand</w:t>
      </w:r>
      <w:r w:rsidR="00A35AF2">
        <w:rPr>
          <w:rFonts w:ascii="Arial" w:eastAsia="Arial" w:hAnsi="Arial" w:cs="Arial"/>
          <w:sz w:val="20"/>
          <w:szCs w:val="20"/>
        </w:rPr>
        <w:t xml:space="preserve"> </w:t>
      </w:r>
      <w:r>
        <w:rPr>
          <w:rFonts w:ascii="Arial" w:eastAsia="Arial" w:hAnsi="Arial" w:cs="Arial"/>
          <w:sz w:val="20"/>
          <w:szCs w:val="20"/>
        </w:rPr>
        <w:t xml:space="preserve">shall be applied in a uniform rate of multiple applications until the specified infill depth is achieved. </w:t>
      </w:r>
    </w:p>
    <w:p w14:paraId="0F72E9C8" w14:textId="77777777" w:rsidR="00990A39" w:rsidRDefault="00E60E57">
      <w:pPr>
        <w:numPr>
          <w:ilvl w:val="2"/>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Infill material shall be brushed between infill applications with a motorized rotary broom and pull-type groomer brush simultaneously.   </w:t>
      </w:r>
    </w:p>
    <w:p w14:paraId="467F588D" w14:textId="2E8BE6F9" w:rsidR="00990A39" w:rsidRDefault="00E60E57">
      <w:pPr>
        <w:numPr>
          <w:ilvl w:val="2"/>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 minimum infill rate </w:t>
      </w:r>
      <w:r w:rsidR="00C73228">
        <w:rPr>
          <w:rFonts w:ascii="Arial" w:eastAsia="Arial" w:hAnsi="Arial" w:cs="Arial"/>
          <w:sz w:val="20"/>
          <w:szCs w:val="20"/>
        </w:rPr>
        <w:t xml:space="preserve">of </w:t>
      </w:r>
      <w:r w:rsidR="00C73228">
        <w:rPr>
          <w:rFonts w:ascii="Arial" w:eastAsia="Arial" w:hAnsi="Arial" w:cs="Arial"/>
          <w:sz w:val="20"/>
          <w:szCs w:val="20"/>
          <w:highlight w:val="lightGray"/>
        </w:rPr>
        <w:t>3</w:t>
      </w:r>
      <w:r>
        <w:rPr>
          <w:rFonts w:ascii="Arial" w:eastAsia="Arial" w:hAnsi="Arial" w:cs="Arial"/>
          <w:sz w:val="20"/>
          <w:szCs w:val="20"/>
          <w:highlight w:val="lightGray"/>
        </w:rPr>
        <w:t xml:space="preserve"> lbs. of rubber and 3 lbs. of sand </w:t>
      </w:r>
      <w:r>
        <w:rPr>
          <w:rFonts w:ascii="Arial" w:eastAsia="Arial" w:hAnsi="Arial" w:cs="Arial"/>
          <w:sz w:val="20"/>
          <w:szCs w:val="20"/>
        </w:rPr>
        <w:t>per square foot is required.</w:t>
      </w:r>
    </w:p>
    <w:p w14:paraId="1E74EA39" w14:textId="77777777" w:rsidR="00990A39" w:rsidRDefault="00E60E57">
      <w:pPr>
        <w:numPr>
          <w:ilvl w:val="0"/>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Tufted and Inlaid Lines </w:t>
      </w:r>
    </w:p>
    <w:p w14:paraId="064A4DC0"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Layout and descriptions of tufted, inlaid and/or painted lines shall be as indicated on final shop drawings. </w:t>
      </w:r>
    </w:p>
    <w:p w14:paraId="6B956556"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Inlaid lines and field markings shall be cut in using seaming methods recommended by the Field Builder. </w:t>
      </w:r>
    </w:p>
    <w:p w14:paraId="5D5D82FC" w14:textId="77777777" w:rsidR="00990A39" w:rsidRDefault="00E60E57">
      <w:pPr>
        <w:numPr>
          <w:ilvl w:val="0"/>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Synthetic Turf Perimeter Attachment: </w:t>
      </w:r>
    </w:p>
    <w:p w14:paraId="6776E95E" w14:textId="77777777" w:rsidR="00990A39" w:rsidRDefault="00E60E57">
      <w:pPr>
        <w:numPr>
          <w:ilvl w:val="1"/>
          <w:numId w:val="9"/>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After final trimming of the turf, the turf shall be screwed, nailed or stapled to the pressure treated wood nailer system as per the Field Builder’s recommendations. </w:t>
      </w:r>
    </w:p>
    <w:p w14:paraId="57E3A399" w14:textId="77777777" w:rsidR="00990A39" w:rsidRDefault="00E60E57">
      <w:pPr>
        <w:pBdr>
          <w:top w:val="nil"/>
          <w:left w:val="nil"/>
          <w:bottom w:val="nil"/>
          <w:right w:val="nil"/>
          <w:between w:val="nil"/>
        </w:pBdr>
        <w:spacing w:before="100" w:after="100" w:line="312" w:lineRule="auto"/>
        <w:ind w:left="0" w:hanging="2"/>
        <w:rPr>
          <w:rFonts w:ascii="Arial" w:eastAsia="Arial" w:hAnsi="Arial" w:cs="Arial"/>
        </w:rPr>
      </w:pPr>
      <w:r>
        <w:rPr>
          <w:rFonts w:ascii="Arial" w:eastAsia="Arial" w:hAnsi="Arial" w:cs="Arial"/>
          <w:b/>
        </w:rPr>
        <w:t>3.03 FIELD LAYOUT</w:t>
      </w:r>
    </w:p>
    <w:p w14:paraId="5308065D" w14:textId="30FEED2A" w:rsidR="00990A39" w:rsidRDefault="00E60E57">
      <w:pPr>
        <w:numPr>
          <w:ilvl w:val="0"/>
          <w:numId w:val="10"/>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Field layout shall be as shown on the record drawings. </w:t>
      </w:r>
      <w:r w:rsidR="0034566E">
        <w:rPr>
          <w:rFonts w:ascii="Arial" w:eastAsia="Arial" w:hAnsi="Arial" w:cs="Arial"/>
          <w:sz w:val="20"/>
          <w:szCs w:val="20"/>
        </w:rPr>
        <w:t>Typically,</w:t>
      </w:r>
      <w:r>
        <w:rPr>
          <w:rFonts w:ascii="Arial" w:eastAsia="Arial" w:hAnsi="Arial" w:cs="Arial"/>
          <w:sz w:val="20"/>
          <w:szCs w:val="20"/>
        </w:rPr>
        <w:t xml:space="preserve"> the final approved striping and seaming plan that was used to manufacture and install the field is acceptable. Any </w:t>
      </w:r>
      <w:r>
        <w:rPr>
          <w:rFonts w:ascii="Arial" w:eastAsia="Arial" w:hAnsi="Arial" w:cs="Arial"/>
          <w:sz w:val="20"/>
          <w:szCs w:val="20"/>
        </w:rPr>
        <w:lastRenderedPageBreak/>
        <w:t>Owner-approved changes that took place during the installation must be marked in red and resubmitted.</w:t>
      </w:r>
    </w:p>
    <w:p w14:paraId="75E8F932" w14:textId="77777777" w:rsidR="00990A39" w:rsidRDefault="00E60E57">
      <w:pPr>
        <w:pBdr>
          <w:top w:val="nil"/>
          <w:left w:val="nil"/>
          <w:bottom w:val="nil"/>
          <w:right w:val="nil"/>
          <w:between w:val="nil"/>
        </w:pBdr>
        <w:spacing w:before="100" w:after="100" w:line="312" w:lineRule="auto"/>
        <w:ind w:left="0" w:hanging="2"/>
        <w:rPr>
          <w:rFonts w:ascii="Arial" w:eastAsia="Arial" w:hAnsi="Arial" w:cs="Arial"/>
        </w:rPr>
      </w:pPr>
      <w:r>
        <w:rPr>
          <w:rFonts w:ascii="Arial" w:eastAsia="Arial" w:hAnsi="Arial" w:cs="Arial"/>
          <w:b/>
        </w:rPr>
        <w:t>3.04 CLOSEOUT</w:t>
      </w:r>
    </w:p>
    <w:p w14:paraId="05ACE416" w14:textId="77777777" w:rsidR="00990A39" w:rsidRDefault="00E60E57">
      <w:pPr>
        <w:numPr>
          <w:ilvl w:val="0"/>
          <w:numId w:val="11"/>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Field Builder must verify that a qualified representative has inspected the installation and that the finished field surface conforms to the Field Builder's requirements. </w:t>
      </w:r>
    </w:p>
    <w:p w14:paraId="54B6C947" w14:textId="77777777" w:rsidR="00990A39" w:rsidRDefault="00E60E57">
      <w:pPr>
        <w:numPr>
          <w:ilvl w:val="0"/>
          <w:numId w:val="11"/>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Field Builder must provide the Owner with the pull behind maintenance brush as outlined in section 2.04 New Synthetic Turf Grooming Equipment. </w:t>
      </w:r>
    </w:p>
    <w:p w14:paraId="035485DC" w14:textId="67B95BD1" w:rsidR="00990A39" w:rsidRDefault="00E60E57">
      <w:pPr>
        <w:numPr>
          <w:ilvl w:val="0"/>
          <w:numId w:val="11"/>
        </w:numPr>
        <w:spacing w:before="132" w:after="132" w:line="312" w:lineRule="auto"/>
        <w:ind w:left="0" w:hanging="2"/>
        <w:rPr>
          <w:rFonts w:ascii="Arial" w:eastAsia="Arial" w:hAnsi="Arial" w:cs="Arial"/>
          <w:sz w:val="20"/>
          <w:szCs w:val="20"/>
        </w:rPr>
      </w:pPr>
      <w:r>
        <w:rPr>
          <w:rFonts w:ascii="Arial" w:eastAsia="Arial" w:hAnsi="Arial" w:cs="Arial"/>
          <w:sz w:val="20"/>
          <w:szCs w:val="20"/>
        </w:rPr>
        <w:t>The Field Builder shall provide a warranty to the Owner that covers defects in materials and workmanship of the turf for a period of 8 years from the date of Substantial Completion as described in 1.04 F. Submit</w:t>
      </w:r>
      <w:r w:rsidR="00A35AF2">
        <w:rPr>
          <w:rFonts w:ascii="Arial" w:eastAsia="Arial" w:hAnsi="Arial" w:cs="Arial"/>
          <w:sz w:val="20"/>
          <w:szCs w:val="20"/>
        </w:rPr>
        <w:t xml:space="preserve"> electronic </w:t>
      </w:r>
      <w:r>
        <w:rPr>
          <w:rFonts w:ascii="Arial" w:eastAsia="Arial" w:hAnsi="Arial" w:cs="Arial"/>
          <w:sz w:val="20"/>
          <w:szCs w:val="20"/>
        </w:rPr>
        <w:t xml:space="preserve">copies of the </w:t>
      </w:r>
      <w:r w:rsidR="00A35AF2">
        <w:rPr>
          <w:rFonts w:ascii="Arial" w:eastAsia="Arial" w:hAnsi="Arial" w:cs="Arial"/>
          <w:sz w:val="20"/>
          <w:szCs w:val="20"/>
        </w:rPr>
        <w:t xml:space="preserve">executed </w:t>
      </w:r>
      <w:r>
        <w:rPr>
          <w:rFonts w:ascii="Arial" w:eastAsia="Arial" w:hAnsi="Arial" w:cs="Arial"/>
          <w:sz w:val="20"/>
          <w:szCs w:val="20"/>
        </w:rPr>
        <w:t xml:space="preserve">warranty. </w:t>
      </w:r>
    </w:p>
    <w:p w14:paraId="5C9FECF6" w14:textId="45B2F8A3" w:rsidR="00990A39" w:rsidRDefault="00E60E57">
      <w:pPr>
        <w:numPr>
          <w:ilvl w:val="0"/>
          <w:numId w:val="11"/>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company’s </w:t>
      </w:r>
      <w:r>
        <w:rPr>
          <w:rFonts w:ascii="Arial" w:eastAsia="Arial" w:hAnsi="Arial" w:cs="Arial"/>
          <w:sz w:val="20"/>
          <w:szCs w:val="20"/>
          <w:highlight w:val="lightGray"/>
        </w:rPr>
        <w:t>8-year (8-year plus 4-year supplemental warranty when installed over an approved pad)</w:t>
      </w:r>
      <w:r>
        <w:rPr>
          <w:rFonts w:ascii="Arial" w:eastAsia="Arial" w:hAnsi="Arial" w:cs="Arial"/>
          <w:sz w:val="20"/>
          <w:szCs w:val="20"/>
        </w:rPr>
        <w:t xml:space="preserve"> warranty must also be supported by a 3rd party insured 8-year warranty from an A-rated domestic insurance carrier. Only true 3rd party policies will be accepted. Companies submitting policies that are </w:t>
      </w:r>
      <w:r w:rsidR="0034566E">
        <w:rPr>
          <w:rFonts w:ascii="Arial" w:eastAsia="Arial" w:hAnsi="Arial" w:cs="Arial"/>
          <w:sz w:val="20"/>
          <w:szCs w:val="20"/>
        </w:rPr>
        <w:t>letters</w:t>
      </w:r>
      <w:r>
        <w:rPr>
          <w:rFonts w:ascii="Arial" w:eastAsia="Arial" w:hAnsi="Arial" w:cs="Arial"/>
          <w:sz w:val="20"/>
          <w:szCs w:val="20"/>
        </w:rPr>
        <w:t xml:space="preserve"> of credit or not truly a 3</w:t>
      </w:r>
      <w:r>
        <w:rPr>
          <w:rFonts w:ascii="Arial" w:eastAsia="Arial" w:hAnsi="Arial" w:cs="Arial"/>
          <w:sz w:val="20"/>
          <w:szCs w:val="20"/>
          <w:vertAlign w:val="superscript"/>
        </w:rPr>
        <w:t>rd</w:t>
      </w:r>
      <w:r>
        <w:rPr>
          <w:rFonts w:ascii="Arial" w:eastAsia="Arial" w:hAnsi="Arial" w:cs="Arial"/>
          <w:sz w:val="20"/>
          <w:szCs w:val="20"/>
        </w:rPr>
        <w:t xml:space="preserve"> party insurance policy will not be accepted.              </w:t>
      </w:r>
    </w:p>
    <w:p w14:paraId="7E52815E" w14:textId="09C7E225" w:rsidR="00990A39" w:rsidRDefault="00E60E57">
      <w:pPr>
        <w:numPr>
          <w:ilvl w:val="0"/>
          <w:numId w:val="11"/>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The Field Builder must submit </w:t>
      </w:r>
      <w:r w:rsidR="00D73461">
        <w:rPr>
          <w:rFonts w:ascii="Arial" w:eastAsia="Arial" w:hAnsi="Arial" w:cs="Arial"/>
          <w:sz w:val="20"/>
          <w:szCs w:val="20"/>
        </w:rPr>
        <w:t xml:space="preserve">electronic </w:t>
      </w:r>
      <w:r>
        <w:rPr>
          <w:rFonts w:ascii="Arial" w:eastAsia="Arial" w:hAnsi="Arial" w:cs="Arial"/>
          <w:sz w:val="20"/>
          <w:szCs w:val="20"/>
        </w:rPr>
        <w:t xml:space="preserve">copies of its standard maintenance manual to the owner. </w:t>
      </w:r>
    </w:p>
    <w:p w14:paraId="3E39E87D" w14:textId="7E09393F" w:rsidR="00990A39" w:rsidRDefault="00E60E57">
      <w:pPr>
        <w:numPr>
          <w:ilvl w:val="0"/>
          <w:numId w:val="11"/>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Field Builder must train Owner's designated field personnel in proper grooming and care procedures. This includes training field </w:t>
      </w:r>
      <w:r w:rsidR="0034566E">
        <w:rPr>
          <w:rFonts w:ascii="Arial" w:eastAsia="Arial" w:hAnsi="Arial" w:cs="Arial"/>
          <w:sz w:val="20"/>
          <w:szCs w:val="20"/>
        </w:rPr>
        <w:t>personnel in</w:t>
      </w:r>
      <w:r>
        <w:rPr>
          <w:rFonts w:ascii="Arial" w:eastAsia="Arial" w:hAnsi="Arial" w:cs="Arial"/>
          <w:sz w:val="20"/>
          <w:szCs w:val="20"/>
        </w:rPr>
        <w:t xml:space="preserve"> how to properly use grooming equipment </w:t>
      </w:r>
      <w:r w:rsidR="00FE2D53">
        <w:rPr>
          <w:rFonts w:ascii="Arial" w:eastAsia="Arial" w:hAnsi="Arial" w:cs="Arial"/>
          <w:sz w:val="20"/>
          <w:szCs w:val="20"/>
        </w:rPr>
        <w:t xml:space="preserve">and how </w:t>
      </w:r>
      <w:r w:rsidR="00C73228">
        <w:rPr>
          <w:rFonts w:ascii="Arial" w:eastAsia="Arial" w:hAnsi="Arial" w:cs="Arial"/>
          <w:sz w:val="20"/>
          <w:szCs w:val="20"/>
        </w:rPr>
        <w:t>to make</w:t>
      </w:r>
      <w:r>
        <w:rPr>
          <w:rFonts w:ascii="Arial" w:eastAsia="Arial" w:hAnsi="Arial" w:cs="Arial"/>
          <w:sz w:val="20"/>
          <w:szCs w:val="20"/>
        </w:rPr>
        <w:t xml:space="preserve"> minor repairs. </w:t>
      </w:r>
    </w:p>
    <w:p w14:paraId="4E98C845" w14:textId="77777777" w:rsidR="00990A39" w:rsidRDefault="00E60E57">
      <w:pPr>
        <w:numPr>
          <w:ilvl w:val="0"/>
          <w:numId w:val="11"/>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Extra materials: Field Builder must leave 500 lbs. of rubber granules and the equivalent of 15’ x 10' (all pieces combined) of turf with Owner before leaving job site. All salvageable pieces of colored turf used during the installation should be left with the Owner as well.  </w:t>
      </w:r>
    </w:p>
    <w:p w14:paraId="5647D622" w14:textId="77777777" w:rsidR="00990A39" w:rsidRDefault="00E60E57">
      <w:pPr>
        <w:pBdr>
          <w:top w:val="nil"/>
          <w:left w:val="nil"/>
          <w:bottom w:val="nil"/>
          <w:right w:val="nil"/>
          <w:between w:val="nil"/>
        </w:pBdr>
        <w:spacing w:before="100" w:after="100" w:line="312" w:lineRule="auto"/>
        <w:ind w:left="0" w:hanging="2"/>
        <w:rPr>
          <w:rFonts w:ascii="Arial" w:eastAsia="Arial" w:hAnsi="Arial" w:cs="Arial"/>
        </w:rPr>
      </w:pPr>
      <w:r>
        <w:rPr>
          <w:rFonts w:ascii="Arial" w:eastAsia="Arial" w:hAnsi="Arial" w:cs="Arial"/>
          <w:b/>
        </w:rPr>
        <w:t>3.05 CLEAN UP</w:t>
      </w:r>
    </w:p>
    <w:p w14:paraId="1CEEB2BE" w14:textId="77777777" w:rsidR="00990A39" w:rsidRDefault="00E60E57">
      <w:pPr>
        <w:numPr>
          <w:ilvl w:val="0"/>
          <w:numId w:val="15"/>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Field Builder shall provide the labor, supplies and equipment as necessary for final cleaning of surface and installed items. </w:t>
      </w:r>
    </w:p>
    <w:p w14:paraId="0C4BD514" w14:textId="77777777" w:rsidR="00990A39" w:rsidRDefault="00E60E57">
      <w:pPr>
        <w:numPr>
          <w:ilvl w:val="0"/>
          <w:numId w:val="15"/>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All usable remnants of new material shall be neatly rolled up and turned over to the Owner at a place and area designated by the Owner. </w:t>
      </w:r>
    </w:p>
    <w:p w14:paraId="543A20A1" w14:textId="5215E110" w:rsidR="00990A39" w:rsidRDefault="00E60E57">
      <w:pPr>
        <w:numPr>
          <w:ilvl w:val="0"/>
          <w:numId w:val="15"/>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During the contract and at intervals as directed by the Architect and as synthetic turf installation is completed, clear the site of all extraneous materials, rubbish, or debris and leave the site in a clean, safe, </w:t>
      </w:r>
      <w:r w:rsidR="0034566E">
        <w:rPr>
          <w:rFonts w:ascii="Arial" w:eastAsia="Arial" w:hAnsi="Arial" w:cs="Arial"/>
          <w:sz w:val="20"/>
          <w:szCs w:val="20"/>
        </w:rPr>
        <w:t>well-draining</w:t>
      </w:r>
      <w:r>
        <w:rPr>
          <w:rFonts w:ascii="Arial" w:eastAsia="Arial" w:hAnsi="Arial" w:cs="Arial"/>
          <w:sz w:val="20"/>
          <w:szCs w:val="20"/>
        </w:rPr>
        <w:t xml:space="preserve">, neat condition. </w:t>
      </w:r>
    </w:p>
    <w:p w14:paraId="55029B73" w14:textId="77777777" w:rsidR="00990A39" w:rsidRDefault="00E60E57">
      <w:pPr>
        <w:numPr>
          <w:ilvl w:val="0"/>
          <w:numId w:val="15"/>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Surface, recesses, enclosures, etc. shall be cleaned as necessary to leave the work area in a clean, immaculate condition ready for immediate occupancy and use by the Owner. </w:t>
      </w:r>
    </w:p>
    <w:p w14:paraId="6012783F" w14:textId="77777777" w:rsidR="00990A39" w:rsidRDefault="00E60E57">
      <w:pPr>
        <w:pBdr>
          <w:top w:val="nil"/>
          <w:left w:val="nil"/>
          <w:bottom w:val="nil"/>
          <w:right w:val="nil"/>
          <w:between w:val="nil"/>
        </w:pBdr>
        <w:spacing w:before="100" w:after="100" w:line="312" w:lineRule="auto"/>
        <w:ind w:left="0" w:hanging="2"/>
        <w:rPr>
          <w:rFonts w:ascii="Arial" w:eastAsia="Arial" w:hAnsi="Arial" w:cs="Arial"/>
        </w:rPr>
      </w:pPr>
      <w:r>
        <w:rPr>
          <w:rFonts w:ascii="Arial" w:eastAsia="Arial" w:hAnsi="Arial" w:cs="Arial"/>
          <w:b/>
        </w:rPr>
        <w:t>3.06 G-MAX TESTING</w:t>
      </w:r>
    </w:p>
    <w:p w14:paraId="3F9BF130" w14:textId="6E440D00" w:rsidR="00990A39" w:rsidRDefault="00E60E57">
      <w:pPr>
        <w:numPr>
          <w:ilvl w:val="0"/>
          <w:numId w:val="16"/>
        </w:numPr>
        <w:spacing w:before="132" w:after="132" w:line="312" w:lineRule="auto"/>
        <w:ind w:left="0" w:hanging="2"/>
        <w:rPr>
          <w:rFonts w:ascii="Arial" w:eastAsia="Arial" w:hAnsi="Arial" w:cs="Arial"/>
          <w:sz w:val="20"/>
          <w:szCs w:val="20"/>
        </w:rPr>
      </w:pPr>
      <w:r>
        <w:rPr>
          <w:rFonts w:ascii="Arial" w:eastAsia="Arial" w:hAnsi="Arial" w:cs="Arial"/>
          <w:sz w:val="20"/>
          <w:szCs w:val="20"/>
        </w:rPr>
        <w:t xml:space="preserve">Optional at substantial completion, the Field Builder can, as specified, hire an independent testing laboratory to perform a G-max test (ASTM 355, 1936 method) to verify that the shock attenuation properties of the field meet the requirements set forth in this specification. Submit </w:t>
      </w:r>
      <w:r w:rsidR="0034566E">
        <w:rPr>
          <w:rFonts w:ascii="Arial" w:eastAsia="Arial" w:hAnsi="Arial" w:cs="Arial"/>
          <w:sz w:val="20"/>
          <w:szCs w:val="20"/>
        </w:rPr>
        <w:t xml:space="preserve">electronic </w:t>
      </w:r>
      <w:r>
        <w:rPr>
          <w:rFonts w:ascii="Arial" w:eastAsia="Arial" w:hAnsi="Arial" w:cs="Arial"/>
          <w:sz w:val="20"/>
          <w:szCs w:val="20"/>
        </w:rPr>
        <w:t xml:space="preserve">copies of the G-max test to the Owner. </w:t>
      </w:r>
    </w:p>
    <w:p w14:paraId="5C809248" w14:textId="7574879C" w:rsidR="00990A39" w:rsidRDefault="00E60E57">
      <w:pPr>
        <w:numPr>
          <w:ilvl w:val="0"/>
          <w:numId w:val="16"/>
        </w:numPr>
        <w:spacing w:before="132" w:after="132" w:line="312" w:lineRule="auto"/>
        <w:ind w:left="0" w:hanging="2"/>
        <w:rPr>
          <w:rFonts w:ascii="Arial" w:eastAsia="Arial" w:hAnsi="Arial" w:cs="Arial"/>
          <w:sz w:val="20"/>
          <w:szCs w:val="20"/>
        </w:rPr>
      </w:pPr>
      <w:r>
        <w:rPr>
          <w:rFonts w:ascii="Arial" w:eastAsia="Arial" w:hAnsi="Arial" w:cs="Arial"/>
          <w:sz w:val="20"/>
          <w:szCs w:val="20"/>
        </w:rPr>
        <w:lastRenderedPageBreak/>
        <w:t xml:space="preserve">At the time of substantial completion, the average G-max rating must not exceed 110 for a padded system and 135 for a non-padded system. The average G-max of </w:t>
      </w:r>
      <w:r w:rsidR="00DF7DB7">
        <w:rPr>
          <w:rFonts w:ascii="Arial" w:eastAsia="Arial" w:hAnsi="Arial" w:cs="Arial"/>
          <w:sz w:val="20"/>
          <w:szCs w:val="20"/>
        </w:rPr>
        <w:t xml:space="preserve">the system </w:t>
      </w:r>
      <w:r>
        <w:rPr>
          <w:rFonts w:ascii="Arial" w:eastAsia="Arial" w:hAnsi="Arial" w:cs="Arial"/>
          <w:sz w:val="20"/>
          <w:szCs w:val="20"/>
        </w:rPr>
        <w:t>must not exceed 165 at any time during the life of the warranty</w:t>
      </w:r>
      <w:r w:rsidR="002341EB">
        <w:rPr>
          <w:rFonts w:ascii="Arial" w:eastAsia="Arial" w:hAnsi="Arial" w:cs="Arial"/>
          <w:sz w:val="20"/>
          <w:szCs w:val="20"/>
        </w:rPr>
        <w:t>.</w:t>
      </w:r>
      <w:r>
        <w:rPr>
          <w:rFonts w:ascii="Arial" w:eastAsia="Arial" w:hAnsi="Arial" w:cs="Arial"/>
          <w:sz w:val="20"/>
          <w:szCs w:val="20"/>
        </w:rPr>
        <w:t xml:space="preserve"> The Owner reserves the right to have the field tested for shock attenuation at its own cost at </w:t>
      </w:r>
      <w:r w:rsidR="003F278A">
        <w:rPr>
          <w:rFonts w:ascii="Arial" w:eastAsia="Arial" w:hAnsi="Arial" w:cs="Arial"/>
          <w:sz w:val="20"/>
          <w:szCs w:val="20"/>
        </w:rPr>
        <w:t>any time</w:t>
      </w:r>
      <w:r>
        <w:rPr>
          <w:rFonts w:ascii="Arial" w:eastAsia="Arial" w:hAnsi="Arial" w:cs="Arial"/>
          <w:sz w:val="20"/>
          <w:szCs w:val="20"/>
        </w:rPr>
        <w:t xml:space="preserve"> it deems necessary. If at </w:t>
      </w:r>
      <w:r w:rsidR="003F278A">
        <w:rPr>
          <w:rFonts w:ascii="Arial" w:eastAsia="Arial" w:hAnsi="Arial" w:cs="Arial"/>
          <w:sz w:val="20"/>
          <w:szCs w:val="20"/>
        </w:rPr>
        <w:t>any time</w:t>
      </w:r>
      <w:r>
        <w:rPr>
          <w:rFonts w:ascii="Arial" w:eastAsia="Arial" w:hAnsi="Arial" w:cs="Arial"/>
          <w:sz w:val="20"/>
          <w:szCs w:val="20"/>
        </w:rPr>
        <w:t xml:space="preserve"> the G-max ranges reach unacceptable levels, it is the responsibility of the Field Builder to bring the field back into the required ranges at no cost to the Owner</w:t>
      </w:r>
      <w:r w:rsidR="002341EB">
        <w:rPr>
          <w:rFonts w:ascii="Arial" w:eastAsia="Arial" w:hAnsi="Arial" w:cs="Arial"/>
          <w:sz w:val="20"/>
          <w:szCs w:val="20"/>
        </w:rPr>
        <w:t xml:space="preserve"> assuming owner has properly maintained the field in compliance with A-Turf maintenance manual and warranty requirements.</w:t>
      </w:r>
    </w:p>
    <w:sectPr w:rsidR="00990A39">
      <w:pgSz w:w="12240" w:h="15840"/>
      <w:pgMar w:top="900" w:right="1800" w:bottom="810" w:left="1800" w:header="620" w:footer="6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PS MT">
    <w:altName w:val="Times New Roman"/>
    <w:panose1 w:val="00000000000000000000"/>
    <w:charset w:val="00"/>
    <w:family w:val="roman"/>
    <w:notTrueType/>
    <w:pitch w:val="default"/>
  </w:font>
  <w:font w:name="ヒラギノ角ゴ Pro W3">
    <w:altName w:val="Yu Gothic"/>
    <w:panose1 w:val="00000000000000000000"/>
    <w:charset w:val="80"/>
    <w:family w:val="roman"/>
    <w:notTrueType/>
    <w:pitch w:val="default"/>
  </w:font>
  <w:font w:name="Times New Roman PS BoldMT">
    <w:panose1 w:val="00000000000000000000"/>
    <w:charset w:val="00"/>
    <w:family w:val="roman"/>
    <w:notTrueType/>
    <w:pitch w:val="default"/>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314E"/>
    <w:multiLevelType w:val="multilevel"/>
    <w:tmpl w:val="8E2A4872"/>
    <w:lvl w:ilvl="0">
      <w:start w:val="4"/>
      <w:numFmt w:val="upperLetter"/>
      <w:lvlText w:val="%1."/>
      <w:lvlJc w:val="left"/>
      <w:pPr>
        <w:ind w:left="360" w:firstLine="360"/>
      </w:pPr>
      <w:rPr>
        <w:color w:val="000000"/>
        <w:sz w:val="20"/>
        <w:szCs w:val="20"/>
        <w:vertAlign w:val="baseline"/>
      </w:rPr>
    </w:lvl>
    <w:lvl w:ilvl="1">
      <w:start w:val="1"/>
      <w:numFmt w:val="decimal"/>
      <w:lvlText w:val="%2."/>
      <w:lvlJc w:val="left"/>
      <w:pPr>
        <w:ind w:left="360" w:firstLine="1080"/>
      </w:pPr>
      <w:rPr>
        <w:color w:val="000000"/>
        <w:sz w:val="20"/>
        <w:szCs w:val="20"/>
        <w:vertAlign w:val="baseline"/>
      </w:rPr>
    </w:lvl>
    <w:lvl w:ilvl="2">
      <w:start w:val="1"/>
      <w:numFmt w:val="upperLetter"/>
      <w:lvlText w:val="%3."/>
      <w:lvlJc w:val="left"/>
      <w:pPr>
        <w:ind w:left="360" w:firstLine="1800"/>
      </w:pPr>
      <w:rPr>
        <w:color w:val="000000"/>
        <w:sz w:val="20"/>
        <w:szCs w:val="20"/>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1" w15:restartNumberingAfterBreak="0">
    <w:nsid w:val="0F7F345B"/>
    <w:multiLevelType w:val="multilevel"/>
    <w:tmpl w:val="87568D24"/>
    <w:lvl w:ilvl="0">
      <w:start w:val="1"/>
      <w:numFmt w:val="upperLetter"/>
      <w:lvlText w:val="%1."/>
      <w:lvlJc w:val="left"/>
      <w:pPr>
        <w:ind w:left="360" w:firstLine="360"/>
      </w:pPr>
      <w:rPr>
        <w:color w:val="000000"/>
        <w:sz w:val="20"/>
        <w:szCs w:val="20"/>
        <w:vertAlign w:val="baseline"/>
      </w:rPr>
    </w:lvl>
    <w:lvl w:ilvl="1">
      <w:start w:val="1"/>
      <w:numFmt w:val="upperLetter"/>
      <w:lvlText w:val="%2."/>
      <w:lvlJc w:val="left"/>
      <w:pPr>
        <w:ind w:left="360" w:firstLine="1080"/>
      </w:pPr>
      <w:rPr>
        <w:color w:val="000000"/>
        <w:sz w:val="24"/>
        <w:szCs w:val="24"/>
        <w:vertAlign w:val="baseline"/>
      </w:rPr>
    </w:lvl>
    <w:lvl w:ilvl="2">
      <w:start w:val="1"/>
      <w:numFmt w:val="upp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2" w15:restartNumberingAfterBreak="0">
    <w:nsid w:val="2DF3069B"/>
    <w:multiLevelType w:val="multilevel"/>
    <w:tmpl w:val="436C1360"/>
    <w:lvl w:ilvl="0">
      <w:start w:val="1"/>
      <w:numFmt w:val="upperLetter"/>
      <w:lvlText w:val="%1."/>
      <w:lvlJc w:val="left"/>
      <w:pPr>
        <w:ind w:left="360" w:firstLine="360"/>
      </w:pPr>
      <w:rPr>
        <w:color w:val="000000"/>
        <w:sz w:val="20"/>
        <w:szCs w:val="20"/>
        <w:vertAlign w:val="baseline"/>
      </w:rPr>
    </w:lvl>
    <w:lvl w:ilvl="1">
      <w:start w:val="1"/>
      <w:numFmt w:val="decimal"/>
      <w:lvlText w:val="%2."/>
      <w:lvlJc w:val="left"/>
      <w:pPr>
        <w:ind w:left="360" w:firstLine="1080"/>
      </w:pPr>
      <w:rPr>
        <w:color w:val="000000"/>
        <w:sz w:val="20"/>
        <w:szCs w:val="20"/>
        <w:vertAlign w:val="baseline"/>
      </w:rPr>
    </w:lvl>
    <w:lvl w:ilvl="2">
      <w:start w:val="1"/>
      <w:numFmt w:val="upperLetter"/>
      <w:lvlText w:val="%3."/>
      <w:lvlJc w:val="left"/>
      <w:pPr>
        <w:ind w:left="360" w:firstLine="1800"/>
      </w:pPr>
      <w:rPr>
        <w:color w:val="000000"/>
        <w:sz w:val="20"/>
        <w:szCs w:val="20"/>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3" w15:restartNumberingAfterBreak="0">
    <w:nsid w:val="31DB590E"/>
    <w:multiLevelType w:val="multilevel"/>
    <w:tmpl w:val="4EF8D1D2"/>
    <w:lvl w:ilvl="0">
      <w:start w:val="1"/>
      <w:numFmt w:val="upperLetter"/>
      <w:lvlText w:val="%1."/>
      <w:lvlJc w:val="left"/>
      <w:pPr>
        <w:ind w:left="360" w:firstLine="360"/>
      </w:pPr>
      <w:rPr>
        <w:color w:val="000000"/>
        <w:sz w:val="20"/>
        <w:szCs w:val="20"/>
        <w:vertAlign w:val="baseline"/>
      </w:rPr>
    </w:lvl>
    <w:lvl w:ilvl="1">
      <w:start w:val="1"/>
      <w:numFmt w:val="upperLetter"/>
      <w:lvlText w:val="%2."/>
      <w:lvlJc w:val="left"/>
      <w:pPr>
        <w:ind w:left="360" w:firstLine="1080"/>
      </w:pPr>
      <w:rPr>
        <w:color w:val="000000"/>
        <w:sz w:val="24"/>
        <w:szCs w:val="24"/>
        <w:vertAlign w:val="baseline"/>
      </w:rPr>
    </w:lvl>
    <w:lvl w:ilvl="2">
      <w:start w:val="1"/>
      <w:numFmt w:val="upp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4" w15:restartNumberingAfterBreak="0">
    <w:nsid w:val="31F369D9"/>
    <w:multiLevelType w:val="multilevel"/>
    <w:tmpl w:val="D3922674"/>
    <w:lvl w:ilvl="0">
      <w:start w:val="1"/>
      <w:numFmt w:val="upperLetter"/>
      <w:lvlText w:val="%1."/>
      <w:lvlJc w:val="left"/>
      <w:pPr>
        <w:ind w:left="360" w:firstLine="360"/>
      </w:pPr>
      <w:rPr>
        <w:color w:val="000000"/>
        <w:sz w:val="20"/>
        <w:szCs w:val="20"/>
        <w:vertAlign w:val="baseline"/>
      </w:rPr>
    </w:lvl>
    <w:lvl w:ilvl="1">
      <w:start w:val="1"/>
      <w:numFmt w:val="upperLetter"/>
      <w:lvlText w:val="%2."/>
      <w:lvlJc w:val="left"/>
      <w:pPr>
        <w:ind w:left="360" w:firstLine="1080"/>
      </w:pPr>
      <w:rPr>
        <w:color w:val="000000"/>
        <w:sz w:val="24"/>
        <w:szCs w:val="24"/>
        <w:vertAlign w:val="baseline"/>
      </w:rPr>
    </w:lvl>
    <w:lvl w:ilvl="2">
      <w:start w:val="1"/>
      <w:numFmt w:val="upp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5" w15:restartNumberingAfterBreak="0">
    <w:nsid w:val="365A544A"/>
    <w:multiLevelType w:val="multilevel"/>
    <w:tmpl w:val="B4408210"/>
    <w:lvl w:ilvl="0">
      <w:start w:val="1"/>
      <w:numFmt w:val="upperLetter"/>
      <w:lvlText w:val="%1."/>
      <w:lvlJc w:val="left"/>
      <w:pPr>
        <w:ind w:left="360" w:firstLine="360"/>
      </w:pPr>
      <w:rPr>
        <w:color w:val="000000"/>
        <w:sz w:val="20"/>
        <w:szCs w:val="20"/>
        <w:vertAlign w:val="baseline"/>
      </w:rPr>
    </w:lvl>
    <w:lvl w:ilvl="1">
      <w:start w:val="1"/>
      <w:numFmt w:val="decimal"/>
      <w:lvlText w:val="%2."/>
      <w:lvlJc w:val="left"/>
      <w:pPr>
        <w:ind w:left="360" w:firstLine="1080"/>
      </w:pPr>
      <w:rPr>
        <w:color w:val="000000"/>
        <w:sz w:val="20"/>
        <w:szCs w:val="20"/>
        <w:vertAlign w:val="baseline"/>
      </w:rPr>
    </w:lvl>
    <w:lvl w:ilvl="2">
      <w:start w:val="1"/>
      <w:numFmt w:val="upp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6" w15:restartNumberingAfterBreak="0">
    <w:nsid w:val="43781117"/>
    <w:multiLevelType w:val="multilevel"/>
    <w:tmpl w:val="C32E5508"/>
    <w:lvl w:ilvl="0">
      <w:start w:val="1"/>
      <w:numFmt w:val="upperLetter"/>
      <w:lvlText w:val="%1."/>
      <w:lvlJc w:val="left"/>
      <w:pPr>
        <w:ind w:left="360" w:firstLine="360"/>
      </w:pPr>
      <w:rPr>
        <w:color w:val="000000"/>
        <w:sz w:val="20"/>
        <w:szCs w:val="20"/>
        <w:vertAlign w:val="baseline"/>
      </w:rPr>
    </w:lvl>
    <w:lvl w:ilvl="1">
      <w:start w:val="1"/>
      <w:numFmt w:val="upperLetter"/>
      <w:lvlText w:val="%2."/>
      <w:lvlJc w:val="left"/>
      <w:pPr>
        <w:ind w:left="360" w:firstLine="1080"/>
      </w:pPr>
      <w:rPr>
        <w:color w:val="000000"/>
        <w:sz w:val="24"/>
        <w:szCs w:val="24"/>
        <w:vertAlign w:val="baseline"/>
      </w:rPr>
    </w:lvl>
    <w:lvl w:ilvl="2">
      <w:start w:val="1"/>
      <w:numFmt w:val="upp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7" w15:restartNumberingAfterBreak="0">
    <w:nsid w:val="4F7D3CBA"/>
    <w:multiLevelType w:val="multilevel"/>
    <w:tmpl w:val="B6928930"/>
    <w:lvl w:ilvl="0">
      <w:start w:val="1"/>
      <w:numFmt w:val="upperLetter"/>
      <w:lvlText w:val="%1."/>
      <w:lvlJc w:val="left"/>
      <w:pPr>
        <w:ind w:left="360" w:firstLine="360"/>
      </w:pPr>
      <w:rPr>
        <w:color w:val="000000"/>
        <w:sz w:val="20"/>
        <w:szCs w:val="20"/>
        <w:vertAlign w:val="baseline"/>
      </w:rPr>
    </w:lvl>
    <w:lvl w:ilvl="1">
      <w:start w:val="1"/>
      <w:numFmt w:val="upperLetter"/>
      <w:lvlText w:val="%2."/>
      <w:lvlJc w:val="left"/>
      <w:pPr>
        <w:ind w:left="360" w:firstLine="1080"/>
      </w:pPr>
      <w:rPr>
        <w:color w:val="000000"/>
        <w:sz w:val="24"/>
        <w:szCs w:val="24"/>
        <w:vertAlign w:val="baseline"/>
      </w:rPr>
    </w:lvl>
    <w:lvl w:ilvl="2">
      <w:start w:val="1"/>
      <w:numFmt w:val="upp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8" w15:restartNumberingAfterBreak="0">
    <w:nsid w:val="4FB05F9E"/>
    <w:multiLevelType w:val="multilevel"/>
    <w:tmpl w:val="FE3E1E46"/>
    <w:lvl w:ilvl="0">
      <w:start w:val="1"/>
      <w:numFmt w:val="upperLetter"/>
      <w:lvlText w:val="%1."/>
      <w:lvlJc w:val="left"/>
      <w:pPr>
        <w:ind w:left="360" w:firstLine="360"/>
      </w:pPr>
      <w:rPr>
        <w:color w:val="000000"/>
        <w:sz w:val="20"/>
        <w:szCs w:val="20"/>
        <w:vertAlign w:val="baseline"/>
      </w:rPr>
    </w:lvl>
    <w:lvl w:ilvl="1">
      <w:start w:val="1"/>
      <w:numFmt w:val="decimal"/>
      <w:lvlText w:val="%2."/>
      <w:lvlJc w:val="left"/>
      <w:pPr>
        <w:ind w:left="360" w:firstLine="1080"/>
      </w:pPr>
      <w:rPr>
        <w:color w:val="000000"/>
        <w:sz w:val="20"/>
        <w:szCs w:val="20"/>
        <w:vertAlign w:val="baseline"/>
      </w:rPr>
    </w:lvl>
    <w:lvl w:ilvl="2">
      <w:start w:val="1"/>
      <w:numFmt w:val="upperLetter"/>
      <w:lvlText w:val="%3."/>
      <w:lvlJc w:val="left"/>
      <w:pPr>
        <w:ind w:left="360" w:firstLine="1800"/>
      </w:pPr>
      <w:rPr>
        <w:color w:val="000000"/>
        <w:sz w:val="20"/>
        <w:szCs w:val="20"/>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9" w15:restartNumberingAfterBreak="0">
    <w:nsid w:val="529616C6"/>
    <w:multiLevelType w:val="multilevel"/>
    <w:tmpl w:val="BB3678B8"/>
    <w:lvl w:ilvl="0">
      <w:start w:val="1"/>
      <w:numFmt w:val="upperLetter"/>
      <w:lvlText w:val="%1."/>
      <w:lvlJc w:val="left"/>
      <w:pPr>
        <w:ind w:left="360" w:firstLine="360"/>
      </w:pPr>
      <w:rPr>
        <w:color w:val="000000"/>
        <w:sz w:val="20"/>
        <w:szCs w:val="20"/>
        <w:vertAlign w:val="baseline"/>
      </w:rPr>
    </w:lvl>
    <w:lvl w:ilvl="1">
      <w:start w:val="1"/>
      <w:numFmt w:val="upperLetter"/>
      <w:lvlText w:val="%2."/>
      <w:lvlJc w:val="left"/>
      <w:pPr>
        <w:ind w:left="360" w:firstLine="1080"/>
      </w:pPr>
      <w:rPr>
        <w:color w:val="000000"/>
        <w:sz w:val="24"/>
        <w:szCs w:val="24"/>
        <w:vertAlign w:val="baseline"/>
      </w:rPr>
    </w:lvl>
    <w:lvl w:ilvl="2">
      <w:start w:val="1"/>
      <w:numFmt w:val="upp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10" w15:restartNumberingAfterBreak="0">
    <w:nsid w:val="54503AE2"/>
    <w:multiLevelType w:val="multilevel"/>
    <w:tmpl w:val="4260D2C0"/>
    <w:lvl w:ilvl="0">
      <w:start w:val="1"/>
      <w:numFmt w:val="upperLetter"/>
      <w:lvlText w:val="%1."/>
      <w:lvlJc w:val="left"/>
      <w:pPr>
        <w:ind w:left="360" w:firstLine="360"/>
      </w:pPr>
      <w:rPr>
        <w:color w:val="000000"/>
        <w:sz w:val="20"/>
        <w:szCs w:val="20"/>
        <w:vertAlign w:val="baseline"/>
      </w:rPr>
    </w:lvl>
    <w:lvl w:ilvl="1">
      <w:start w:val="1"/>
      <w:numFmt w:val="upperLetter"/>
      <w:lvlText w:val="%2."/>
      <w:lvlJc w:val="left"/>
      <w:pPr>
        <w:ind w:left="360" w:firstLine="1080"/>
      </w:pPr>
      <w:rPr>
        <w:color w:val="000000"/>
        <w:sz w:val="24"/>
        <w:szCs w:val="24"/>
        <w:vertAlign w:val="baseline"/>
      </w:rPr>
    </w:lvl>
    <w:lvl w:ilvl="2">
      <w:start w:val="1"/>
      <w:numFmt w:val="upp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11" w15:restartNumberingAfterBreak="0">
    <w:nsid w:val="597409BE"/>
    <w:multiLevelType w:val="multilevel"/>
    <w:tmpl w:val="E7C4FF0E"/>
    <w:lvl w:ilvl="0">
      <w:start w:val="1"/>
      <w:numFmt w:val="upperLetter"/>
      <w:lvlText w:val="%1."/>
      <w:lvlJc w:val="left"/>
      <w:pPr>
        <w:ind w:left="360" w:firstLine="360"/>
      </w:pPr>
      <w:rPr>
        <w:color w:val="000000"/>
        <w:sz w:val="20"/>
        <w:szCs w:val="20"/>
        <w:vertAlign w:val="baseline"/>
      </w:rPr>
    </w:lvl>
    <w:lvl w:ilvl="1">
      <w:start w:val="1"/>
      <w:numFmt w:val="upperLetter"/>
      <w:lvlText w:val="%2."/>
      <w:lvlJc w:val="left"/>
      <w:pPr>
        <w:ind w:left="360" w:firstLine="1080"/>
      </w:pPr>
      <w:rPr>
        <w:color w:val="000000"/>
        <w:sz w:val="24"/>
        <w:szCs w:val="24"/>
        <w:vertAlign w:val="baseline"/>
      </w:rPr>
    </w:lvl>
    <w:lvl w:ilvl="2">
      <w:start w:val="1"/>
      <w:numFmt w:val="upp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12" w15:restartNumberingAfterBreak="0">
    <w:nsid w:val="59D9321A"/>
    <w:multiLevelType w:val="multilevel"/>
    <w:tmpl w:val="A150211E"/>
    <w:lvl w:ilvl="0">
      <w:start w:val="1"/>
      <w:numFmt w:val="upperLetter"/>
      <w:lvlText w:val="%1."/>
      <w:lvlJc w:val="left"/>
      <w:pPr>
        <w:ind w:left="360" w:firstLine="360"/>
      </w:pPr>
      <w:rPr>
        <w:color w:val="000000"/>
        <w:sz w:val="20"/>
        <w:szCs w:val="20"/>
        <w:vertAlign w:val="baseline"/>
      </w:rPr>
    </w:lvl>
    <w:lvl w:ilvl="1">
      <w:start w:val="1"/>
      <w:numFmt w:val="upperLetter"/>
      <w:lvlText w:val="%2."/>
      <w:lvlJc w:val="left"/>
      <w:pPr>
        <w:ind w:left="360" w:firstLine="1080"/>
      </w:pPr>
      <w:rPr>
        <w:color w:val="000000"/>
        <w:sz w:val="24"/>
        <w:szCs w:val="24"/>
        <w:vertAlign w:val="baseline"/>
      </w:rPr>
    </w:lvl>
    <w:lvl w:ilvl="2">
      <w:start w:val="1"/>
      <w:numFmt w:val="upp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13" w15:restartNumberingAfterBreak="0">
    <w:nsid w:val="5F25673C"/>
    <w:multiLevelType w:val="multilevel"/>
    <w:tmpl w:val="60064C5C"/>
    <w:lvl w:ilvl="0">
      <w:start w:val="1"/>
      <w:numFmt w:val="upperLetter"/>
      <w:lvlText w:val="%1."/>
      <w:lvlJc w:val="left"/>
      <w:pPr>
        <w:ind w:left="360" w:firstLine="360"/>
      </w:pPr>
      <w:rPr>
        <w:color w:val="000000"/>
        <w:sz w:val="20"/>
        <w:szCs w:val="20"/>
        <w:vertAlign w:val="baseline"/>
      </w:rPr>
    </w:lvl>
    <w:lvl w:ilvl="1">
      <w:start w:val="1"/>
      <w:numFmt w:val="decimal"/>
      <w:lvlText w:val="%2."/>
      <w:lvlJc w:val="left"/>
      <w:pPr>
        <w:ind w:left="360" w:firstLine="1080"/>
      </w:pPr>
      <w:rPr>
        <w:color w:val="000000"/>
        <w:sz w:val="20"/>
        <w:szCs w:val="20"/>
        <w:vertAlign w:val="baseline"/>
      </w:rPr>
    </w:lvl>
    <w:lvl w:ilvl="2">
      <w:start w:val="1"/>
      <w:numFmt w:val="lowerLetter"/>
      <w:lvlText w:val="%3."/>
      <w:lvlJc w:val="left"/>
      <w:pPr>
        <w:ind w:left="360" w:firstLine="1800"/>
      </w:pPr>
      <w:rPr>
        <w:color w:val="000000"/>
        <w:sz w:val="20"/>
        <w:szCs w:val="20"/>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14" w15:restartNumberingAfterBreak="0">
    <w:nsid w:val="628E3C93"/>
    <w:multiLevelType w:val="multilevel"/>
    <w:tmpl w:val="3E1E97CC"/>
    <w:lvl w:ilvl="0">
      <w:start w:val="1"/>
      <w:numFmt w:val="upperLetter"/>
      <w:lvlText w:val="%1."/>
      <w:lvlJc w:val="left"/>
      <w:pPr>
        <w:ind w:left="360" w:firstLine="360"/>
      </w:pPr>
      <w:rPr>
        <w:color w:val="000000"/>
        <w:sz w:val="20"/>
        <w:szCs w:val="20"/>
        <w:vertAlign w:val="baseline"/>
      </w:rPr>
    </w:lvl>
    <w:lvl w:ilvl="1">
      <w:start w:val="1"/>
      <w:numFmt w:val="upperLetter"/>
      <w:lvlText w:val="%2."/>
      <w:lvlJc w:val="left"/>
      <w:pPr>
        <w:ind w:left="360" w:firstLine="1080"/>
      </w:pPr>
      <w:rPr>
        <w:color w:val="000000"/>
        <w:sz w:val="24"/>
        <w:szCs w:val="24"/>
        <w:vertAlign w:val="baseline"/>
      </w:rPr>
    </w:lvl>
    <w:lvl w:ilvl="2">
      <w:start w:val="1"/>
      <w:numFmt w:val="upp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15" w15:restartNumberingAfterBreak="0">
    <w:nsid w:val="6D19329C"/>
    <w:multiLevelType w:val="multilevel"/>
    <w:tmpl w:val="70E694FE"/>
    <w:lvl w:ilvl="0">
      <w:start w:val="4"/>
      <w:numFmt w:val="upperLetter"/>
      <w:lvlText w:val="%1."/>
      <w:lvlJc w:val="left"/>
      <w:pPr>
        <w:ind w:left="360" w:firstLine="360"/>
      </w:pPr>
      <w:rPr>
        <w:color w:val="000000"/>
        <w:sz w:val="20"/>
        <w:szCs w:val="20"/>
        <w:vertAlign w:val="baseline"/>
      </w:rPr>
    </w:lvl>
    <w:lvl w:ilvl="1">
      <w:start w:val="1"/>
      <w:numFmt w:val="lowerLetter"/>
      <w:lvlText w:val="%2."/>
      <w:lvlJc w:val="left"/>
      <w:pPr>
        <w:ind w:left="360" w:firstLine="1080"/>
      </w:pPr>
      <w:rPr>
        <w:color w:val="000000"/>
        <w:sz w:val="20"/>
        <w:szCs w:val="20"/>
        <w:vertAlign w:val="baseline"/>
      </w:rPr>
    </w:lvl>
    <w:lvl w:ilvl="2">
      <w:start w:val="1"/>
      <w:numFmt w:val="lowerLetter"/>
      <w:lvlText w:val="%3."/>
      <w:lvlJc w:val="left"/>
      <w:pPr>
        <w:ind w:left="360" w:firstLine="1800"/>
      </w:pPr>
      <w:rPr>
        <w:color w:val="000000"/>
        <w:sz w:val="20"/>
        <w:szCs w:val="20"/>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abstractNum w:abstractNumId="16" w15:restartNumberingAfterBreak="0">
    <w:nsid w:val="7C1A436B"/>
    <w:multiLevelType w:val="multilevel"/>
    <w:tmpl w:val="20DC132A"/>
    <w:lvl w:ilvl="0">
      <w:start w:val="1"/>
      <w:numFmt w:val="upperLetter"/>
      <w:lvlText w:val="%1."/>
      <w:lvlJc w:val="left"/>
      <w:pPr>
        <w:ind w:left="360" w:firstLine="360"/>
      </w:pPr>
      <w:rPr>
        <w:color w:val="000000"/>
        <w:sz w:val="20"/>
        <w:szCs w:val="20"/>
        <w:vertAlign w:val="baseline"/>
      </w:rPr>
    </w:lvl>
    <w:lvl w:ilvl="1">
      <w:start w:val="1"/>
      <w:numFmt w:val="decimal"/>
      <w:lvlText w:val="%2."/>
      <w:lvlJc w:val="left"/>
      <w:pPr>
        <w:ind w:left="360" w:firstLine="1080"/>
      </w:pPr>
      <w:rPr>
        <w:color w:val="000000"/>
        <w:sz w:val="20"/>
        <w:szCs w:val="20"/>
        <w:vertAlign w:val="baseline"/>
      </w:rPr>
    </w:lvl>
    <w:lvl w:ilvl="2">
      <w:start w:val="1"/>
      <w:numFmt w:val="lowerLetter"/>
      <w:lvlText w:val="%3."/>
      <w:lvlJc w:val="left"/>
      <w:pPr>
        <w:ind w:left="360" w:firstLine="1800"/>
      </w:pPr>
      <w:rPr>
        <w:color w:val="000000"/>
        <w:sz w:val="24"/>
        <w:szCs w:val="24"/>
        <w:vertAlign w:val="baseline"/>
      </w:rPr>
    </w:lvl>
    <w:lvl w:ilvl="3">
      <w:start w:val="1"/>
      <w:numFmt w:val="upperLetter"/>
      <w:lvlText w:val="%4."/>
      <w:lvlJc w:val="left"/>
      <w:pPr>
        <w:ind w:left="360" w:firstLine="2520"/>
      </w:pPr>
      <w:rPr>
        <w:color w:val="000000"/>
        <w:sz w:val="24"/>
        <w:szCs w:val="24"/>
        <w:vertAlign w:val="baseline"/>
      </w:rPr>
    </w:lvl>
    <w:lvl w:ilvl="4">
      <w:start w:val="1"/>
      <w:numFmt w:val="upperLetter"/>
      <w:lvlText w:val="%5."/>
      <w:lvlJc w:val="left"/>
      <w:pPr>
        <w:ind w:left="360" w:firstLine="3240"/>
      </w:pPr>
      <w:rPr>
        <w:color w:val="000000"/>
        <w:sz w:val="24"/>
        <w:szCs w:val="24"/>
        <w:vertAlign w:val="baseline"/>
      </w:rPr>
    </w:lvl>
    <w:lvl w:ilvl="5">
      <w:start w:val="1"/>
      <w:numFmt w:val="upperLetter"/>
      <w:lvlText w:val="%6."/>
      <w:lvlJc w:val="left"/>
      <w:pPr>
        <w:ind w:left="360" w:firstLine="3960"/>
      </w:pPr>
      <w:rPr>
        <w:color w:val="000000"/>
        <w:sz w:val="24"/>
        <w:szCs w:val="24"/>
        <w:vertAlign w:val="baseline"/>
      </w:rPr>
    </w:lvl>
    <w:lvl w:ilvl="6">
      <w:start w:val="1"/>
      <w:numFmt w:val="upperLetter"/>
      <w:lvlText w:val="%7."/>
      <w:lvlJc w:val="left"/>
      <w:pPr>
        <w:ind w:left="360" w:firstLine="4680"/>
      </w:pPr>
      <w:rPr>
        <w:color w:val="000000"/>
        <w:sz w:val="24"/>
        <w:szCs w:val="24"/>
        <w:vertAlign w:val="baseline"/>
      </w:rPr>
    </w:lvl>
    <w:lvl w:ilvl="7">
      <w:start w:val="1"/>
      <w:numFmt w:val="upperLetter"/>
      <w:lvlText w:val="%8."/>
      <w:lvlJc w:val="left"/>
      <w:pPr>
        <w:ind w:left="360" w:firstLine="5400"/>
      </w:pPr>
      <w:rPr>
        <w:color w:val="000000"/>
        <w:sz w:val="24"/>
        <w:szCs w:val="24"/>
        <w:vertAlign w:val="baseline"/>
      </w:rPr>
    </w:lvl>
    <w:lvl w:ilvl="8">
      <w:start w:val="1"/>
      <w:numFmt w:val="upperLetter"/>
      <w:lvlText w:val="%9."/>
      <w:lvlJc w:val="left"/>
      <w:pPr>
        <w:ind w:left="360" w:firstLine="6120"/>
      </w:pPr>
      <w:rPr>
        <w:color w:val="000000"/>
        <w:sz w:val="24"/>
        <w:szCs w:val="24"/>
        <w:vertAlign w:val="baseline"/>
      </w:rPr>
    </w:lvl>
  </w:abstractNum>
  <w:num w:numId="1" w16cid:durableId="132328789">
    <w:abstractNumId w:val="11"/>
  </w:num>
  <w:num w:numId="2" w16cid:durableId="880049975">
    <w:abstractNumId w:val="16"/>
  </w:num>
  <w:num w:numId="3" w16cid:durableId="1668243621">
    <w:abstractNumId w:val="15"/>
  </w:num>
  <w:num w:numId="4" w16cid:durableId="569928209">
    <w:abstractNumId w:val="2"/>
  </w:num>
  <w:num w:numId="5" w16cid:durableId="343829453">
    <w:abstractNumId w:val="14"/>
  </w:num>
  <w:num w:numId="6" w16cid:durableId="801271835">
    <w:abstractNumId w:val="9"/>
  </w:num>
  <w:num w:numId="7" w16cid:durableId="1379089644">
    <w:abstractNumId w:val="12"/>
  </w:num>
  <w:num w:numId="8" w16cid:durableId="919371047">
    <w:abstractNumId w:val="8"/>
  </w:num>
  <w:num w:numId="9" w16cid:durableId="390618489">
    <w:abstractNumId w:val="13"/>
  </w:num>
  <w:num w:numId="10" w16cid:durableId="441539176">
    <w:abstractNumId w:val="6"/>
  </w:num>
  <w:num w:numId="11" w16cid:durableId="591621881">
    <w:abstractNumId w:val="3"/>
  </w:num>
  <w:num w:numId="12" w16cid:durableId="1648782114">
    <w:abstractNumId w:val="5"/>
  </w:num>
  <w:num w:numId="13" w16cid:durableId="1063678998">
    <w:abstractNumId w:val="10"/>
  </w:num>
  <w:num w:numId="14" w16cid:durableId="790435641">
    <w:abstractNumId w:val="1"/>
  </w:num>
  <w:num w:numId="15" w16cid:durableId="1166048257">
    <w:abstractNumId w:val="7"/>
  </w:num>
  <w:num w:numId="16" w16cid:durableId="1559128629">
    <w:abstractNumId w:val="4"/>
  </w:num>
  <w:num w:numId="17" w16cid:durableId="553153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A39"/>
    <w:rsid w:val="00061FC9"/>
    <w:rsid w:val="000906FE"/>
    <w:rsid w:val="000A27BD"/>
    <w:rsid w:val="00106462"/>
    <w:rsid w:val="001E716C"/>
    <w:rsid w:val="002014E3"/>
    <w:rsid w:val="002341EB"/>
    <w:rsid w:val="0034566E"/>
    <w:rsid w:val="003763E7"/>
    <w:rsid w:val="003B35C6"/>
    <w:rsid w:val="003D0D08"/>
    <w:rsid w:val="003E5FD0"/>
    <w:rsid w:val="003F278A"/>
    <w:rsid w:val="003F4110"/>
    <w:rsid w:val="00402277"/>
    <w:rsid w:val="004C67DA"/>
    <w:rsid w:val="005D4DF6"/>
    <w:rsid w:val="00657AFD"/>
    <w:rsid w:val="0070262F"/>
    <w:rsid w:val="007A53CA"/>
    <w:rsid w:val="007F43F7"/>
    <w:rsid w:val="00813E25"/>
    <w:rsid w:val="00820D5F"/>
    <w:rsid w:val="00825020"/>
    <w:rsid w:val="00887A0F"/>
    <w:rsid w:val="008B6521"/>
    <w:rsid w:val="008D7602"/>
    <w:rsid w:val="00912856"/>
    <w:rsid w:val="00925D94"/>
    <w:rsid w:val="00954E32"/>
    <w:rsid w:val="00990A39"/>
    <w:rsid w:val="009C3CDC"/>
    <w:rsid w:val="00A17493"/>
    <w:rsid w:val="00A35AF2"/>
    <w:rsid w:val="00A63CB8"/>
    <w:rsid w:val="00A75F54"/>
    <w:rsid w:val="00B24C6B"/>
    <w:rsid w:val="00B92F74"/>
    <w:rsid w:val="00BC1096"/>
    <w:rsid w:val="00C31AEE"/>
    <w:rsid w:val="00C73228"/>
    <w:rsid w:val="00C772D1"/>
    <w:rsid w:val="00CB26F5"/>
    <w:rsid w:val="00D04A6E"/>
    <w:rsid w:val="00D73461"/>
    <w:rsid w:val="00D871E1"/>
    <w:rsid w:val="00D90777"/>
    <w:rsid w:val="00DC5D01"/>
    <w:rsid w:val="00DF7DB7"/>
    <w:rsid w:val="00E60E57"/>
    <w:rsid w:val="00E81420"/>
    <w:rsid w:val="00F52973"/>
    <w:rsid w:val="00F93C5A"/>
    <w:rsid w:val="00FB049F"/>
    <w:rsid w:val="00FE2D53"/>
    <w:rsid w:val="00FE4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FF150"/>
  <w15:docId w15:val="{DD425837-EC59-48A3-8B50-69823B4C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rFonts w:ascii="Times New Roman PS MT" w:eastAsia="ヒラギノ角ゴ Pro W3" w:hAnsi="Times New Roman PS MT"/>
      <w:color w:val="000000"/>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FreeForm">
    <w:name w:val="Free Form"/>
    <w:pPr>
      <w:tabs>
        <w:tab w:val="left" w:pos="2160"/>
      </w:tabs>
      <w:suppressAutoHyphens/>
      <w:spacing w:line="1" w:lineRule="atLeast"/>
      <w:ind w:leftChars="-1" w:left="720" w:hangingChars="1" w:hanging="1"/>
      <w:textDirection w:val="btLr"/>
      <w:textAlignment w:val="top"/>
      <w:outlineLvl w:val="0"/>
    </w:pPr>
    <w:rPr>
      <w:rFonts w:ascii="Times New Roman PS MT" w:eastAsia="ヒラギノ角ゴ Pro W3" w:hAnsi="Times New Roman PS MT"/>
      <w:color w:val="000000"/>
      <w:position w:val="-1"/>
    </w:rPr>
  </w:style>
  <w:style w:type="paragraph" w:customStyle="1" w:styleId="Heading3A">
    <w:name w:val="Heading 3 A"/>
    <w:pPr>
      <w:suppressAutoHyphens/>
      <w:spacing w:before="100" w:after="100" w:line="1" w:lineRule="atLeast"/>
      <w:ind w:leftChars="-1" w:left="-1" w:hangingChars="1" w:hanging="1"/>
      <w:textDirection w:val="btLr"/>
      <w:textAlignment w:val="top"/>
      <w:outlineLvl w:val="2"/>
    </w:pPr>
    <w:rPr>
      <w:rFonts w:ascii="Times New Roman PS BoldMT" w:eastAsia="ヒラギノ角ゴ Pro W3" w:hAnsi="Times New Roman PS BoldMT"/>
      <w:color w:val="000000"/>
      <w:position w:val="-1"/>
      <w:sz w:val="27"/>
    </w:rPr>
  </w:style>
  <w:style w:type="paragraph" w:customStyle="1" w:styleId="Heading2A">
    <w:name w:val="Heading 2 A"/>
    <w:pPr>
      <w:suppressAutoHyphens/>
      <w:spacing w:before="100" w:after="100" w:line="1" w:lineRule="atLeast"/>
      <w:ind w:leftChars="-1" w:left="-1" w:hangingChars="1" w:hanging="1"/>
      <w:textDirection w:val="btLr"/>
      <w:textAlignment w:val="top"/>
      <w:outlineLvl w:val="1"/>
    </w:pPr>
    <w:rPr>
      <w:rFonts w:ascii="Times New Roman PS BoldMT" w:eastAsia="ヒラギノ角ゴ Pro W3" w:hAnsi="Times New Roman PS BoldMT"/>
      <w:color w:val="000000"/>
      <w:position w:val="-1"/>
      <w:sz w:val="36"/>
    </w:rPr>
  </w:style>
  <w:style w:type="paragraph" w:customStyle="1" w:styleId="Heading4A">
    <w:name w:val="Heading 4 A"/>
    <w:pPr>
      <w:suppressAutoHyphens/>
      <w:spacing w:before="100" w:after="100" w:line="1" w:lineRule="atLeast"/>
      <w:ind w:leftChars="-1" w:left="-1" w:hangingChars="1" w:hanging="1"/>
      <w:textDirection w:val="btLr"/>
      <w:textAlignment w:val="top"/>
      <w:outlineLvl w:val="3"/>
    </w:pPr>
    <w:rPr>
      <w:rFonts w:ascii="Times New Roman PS BoldMT" w:eastAsia="ヒラギノ角ゴ Pro W3" w:hAnsi="Times New Roman PS BoldMT"/>
      <w:color w:val="000000"/>
      <w:position w:val="-1"/>
    </w:rPr>
  </w:style>
  <w:style w:type="character" w:customStyle="1" w:styleId="variable">
    <w:name w:val="variable"/>
    <w:rPr>
      <w:color w:val="000000"/>
      <w:w w:val="100"/>
      <w:position w:val="-1"/>
      <w:sz w:val="20"/>
      <w:effect w:val="none"/>
      <w:vertAlign w:val="baseline"/>
      <w:cs w:val="0"/>
      <w:em w:val="none"/>
    </w:rPr>
  </w:style>
  <w:style w:type="character" w:styleId="Strong">
    <w:name w:val="Strong"/>
    <w:rPr>
      <w:rFonts w:ascii="Lucida Grande" w:eastAsia="ヒラギノ角ゴ Pro W3" w:hAnsi="Lucida Grande"/>
      <w:b/>
      <w:i w:val="0"/>
      <w:color w:val="000000"/>
      <w:w w:val="100"/>
      <w:position w:val="-1"/>
      <w:sz w:val="20"/>
      <w:effect w:val="none"/>
      <w:vertAlign w:val="baseline"/>
      <w:cs w:val="0"/>
      <w:em w:val="none"/>
    </w:rPr>
  </w:style>
  <w:style w:type="character" w:customStyle="1" w:styleId="editchange">
    <w:name w:val="editchange"/>
    <w:rPr>
      <w:color w:val="000000"/>
      <w:w w:val="100"/>
      <w:position w:val="-1"/>
      <w:sz w:val="20"/>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OgdHsr7PWSUZ+woLbV7ZEQyVPQ==">AMUW2mVgPuDsCAY1VdKl1Og+135Mwq328xbgRdL5oSz8NY80IMBqShTpONPcP/mNgnAEIhIpb1atgpC1yXcvnbfKJAMc/JJPpU2TPBHYtYD7dn16J0kEMtA=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4922</Words>
  <Characters>28061</Characters>
  <Application>Microsoft Office Word</Application>
  <DocSecurity>0</DocSecurity>
  <Lines>233</Lines>
  <Paragraphs>65</Paragraphs>
  <ScaleCrop>false</ScaleCrop>
  <Company/>
  <LinksUpToDate>false</LinksUpToDate>
  <CharactersWithSpaces>32918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creator>
  <cp:lastModifiedBy>Richard V. Krysztof</cp:lastModifiedBy>
  <cp:revision>16</cp:revision>
  <dcterms:created xsi:type="dcterms:W3CDTF">2024-02-23T19:48:00Z</dcterms:created>
  <dcterms:modified xsi:type="dcterms:W3CDTF">2024-02-26T15:33:00Z</dcterms:modified>
</cp:coreProperties>
</file>